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noProof/>
          <w:color w:val="000000"/>
          <w:sz w:val="24"/>
          <w:szCs w:val="24"/>
          <w:lang w:bidi="ar-SA"/>
        </w:rPr>
        <w:drawing>
          <wp:inline distT="0" distB="0" distL="0" distR="0">
            <wp:extent cx="2860040" cy="1916430"/>
            <wp:effectExtent l="0" t="0" r="0" b="7620"/>
            <wp:docPr id="1" name="Picture 1" descr="https://en.wikishia.net/images/thumb/6/66/Top_view_of_the_darih_of_Imam_al-Husayn_%28a%29.jpg/300px-Top_view_of_the_darih_of_Imam_al-Husayn_%28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wikishia.net/images/thumb/6/66/Top_view_of_the_darih_of_Imam_al-Husayn_%28a%29.jpg/300px-Top_view_of_the_darih_of_Imam_al-Husayn_%28a%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916430"/>
                    </a:xfrm>
                    <a:prstGeom prst="rect">
                      <a:avLst/>
                    </a:prstGeom>
                    <a:noFill/>
                    <a:ln>
                      <a:noFill/>
                    </a:ln>
                  </pic:spPr>
                </pic:pic>
              </a:graphicData>
            </a:graphic>
          </wp:inline>
        </w:drawing>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Husayni</w:t>
      </w:r>
      <w:proofErr w:type="spellEnd"/>
      <w:r w:rsidRPr="00CB1608">
        <w:rPr>
          <w:rFonts w:ascii="Times New Roman" w:eastAsia="Times New Roman" w:hAnsi="Times New Roman" w:cs="Times New Roman"/>
          <w:color w:val="000000"/>
          <w:sz w:val="24"/>
          <w:szCs w:val="24"/>
          <w:lang w:bidi="ar-SA"/>
        </w:rPr>
        <w:t xml:space="preserve"> includes the </w:t>
      </w:r>
      <w:hyperlink r:id="rId6" w:tooltip="Mausoleum" w:history="1">
        <w:r w:rsidRPr="00CB1608">
          <w:rPr>
            <w:rFonts w:ascii="Times New Roman" w:eastAsia="Times New Roman" w:hAnsi="Times New Roman" w:cs="Times New Roman"/>
            <w:color w:val="000000"/>
            <w:sz w:val="24"/>
            <w:szCs w:val="24"/>
            <w:u w:val="single"/>
            <w:lang w:bidi="ar-SA"/>
          </w:rPr>
          <w:t>mausoleum</w:t>
        </w:r>
      </w:hyperlink>
      <w:r w:rsidRPr="00CB1608">
        <w:rPr>
          <w:rFonts w:ascii="Times New Roman" w:eastAsia="Times New Roman" w:hAnsi="Times New Roman" w:cs="Times New Roman"/>
          <w:color w:val="000000"/>
          <w:sz w:val="24"/>
          <w:szCs w:val="24"/>
          <w:lang w:bidi="ar-SA"/>
        </w:rPr>
        <w:t xml:space="preserve">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 and its surrounding area.</w:t>
      </w:r>
    </w:p>
    <w:p w:rsidR="00CB1608" w:rsidRPr="00CB1608" w:rsidRDefault="00CB1608" w:rsidP="00CB1608">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bookmarkStart w:id="0" w:name="_GoBack"/>
      <w:r w:rsidRPr="00CB1608">
        <w:rPr>
          <w:rFonts w:ascii="Times New Roman" w:eastAsia="Times New Roman" w:hAnsi="Times New Roman" w:cs="Times New Roman"/>
          <w:b/>
          <w:bCs/>
          <w:color w:val="000000"/>
          <w:kern w:val="36"/>
          <w:sz w:val="48"/>
          <w:szCs w:val="48"/>
          <w:lang w:val="en" w:bidi="ar-SA"/>
        </w:rPr>
        <w:t>Al-</w:t>
      </w:r>
      <w:proofErr w:type="spellStart"/>
      <w:r w:rsidRPr="00CB1608">
        <w:rPr>
          <w:rFonts w:ascii="Times New Roman" w:eastAsia="Times New Roman" w:hAnsi="Times New Roman" w:cs="Times New Roman"/>
          <w:b/>
          <w:bCs/>
          <w:color w:val="000000"/>
          <w:kern w:val="36"/>
          <w:sz w:val="48"/>
          <w:szCs w:val="48"/>
          <w:lang w:val="en" w:bidi="ar-SA"/>
        </w:rPr>
        <w:t>Ha'ir</w:t>
      </w:r>
      <w:proofErr w:type="spellEnd"/>
      <w:r w:rsidRPr="00CB1608">
        <w:rPr>
          <w:rFonts w:ascii="Times New Roman" w:eastAsia="Times New Roman" w:hAnsi="Times New Roman" w:cs="Times New Roman"/>
          <w:b/>
          <w:bCs/>
          <w:color w:val="000000"/>
          <w:kern w:val="36"/>
          <w:sz w:val="48"/>
          <w:szCs w:val="48"/>
          <w:lang w:val="en" w:bidi="ar-SA"/>
        </w:rPr>
        <w:t xml:space="preserve"> al-</w:t>
      </w:r>
      <w:proofErr w:type="spellStart"/>
      <w:r w:rsidRPr="00CB1608">
        <w:rPr>
          <w:rFonts w:ascii="Times New Roman" w:eastAsia="Times New Roman" w:hAnsi="Times New Roman" w:cs="Times New Roman"/>
          <w:b/>
          <w:bCs/>
          <w:color w:val="000000"/>
          <w:kern w:val="36"/>
          <w:sz w:val="48"/>
          <w:szCs w:val="48"/>
          <w:lang w:val="en" w:bidi="ar-SA"/>
        </w:rPr>
        <w:t>Husayni</w:t>
      </w:r>
      <w:proofErr w:type="spellEnd"/>
    </w:p>
    <w:bookmarkEnd w:id="0"/>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b/>
          <w:bCs/>
          <w:color w:val="000000"/>
          <w:sz w:val="24"/>
          <w:szCs w:val="24"/>
          <w:lang w:bidi="ar-SA"/>
        </w:rPr>
        <w:t>Al-</w:t>
      </w:r>
      <w:proofErr w:type="spellStart"/>
      <w:r w:rsidRPr="00CB1608">
        <w:rPr>
          <w:rFonts w:ascii="Times New Roman" w:eastAsia="Times New Roman" w:hAnsi="Times New Roman" w:cs="Times New Roman"/>
          <w:b/>
          <w:bCs/>
          <w:color w:val="000000"/>
          <w:sz w:val="24"/>
          <w:szCs w:val="24"/>
          <w:lang w:bidi="ar-SA"/>
        </w:rPr>
        <w:t>Ḥāʾir</w:t>
      </w:r>
      <w:proofErr w:type="spellEnd"/>
      <w:r w:rsidRPr="00CB1608">
        <w:rPr>
          <w:rFonts w:ascii="Times New Roman" w:eastAsia="Times New Roman" w:hAnsi="Times New Roman" w:cs="Times New Roman"/>
          <w:b/>
          <w:bCs/>
          <w:color w:val="000000"/>
          <w:sz w:val="24"/>
          <w:szCs w:val="24"/>
          <w:lang w:bidi="ar-SA"/>
        </w:rPr>
        <w:t xml:space="preserve"> al-</w:t>
      </w:r>
      <w:proofErr w:type="spellStart"/>
      <w:r w:rsidRPr="00CB1608">
        <w:rPr>
          <w:rFonts w:ascii="Times New Roman" w:eastAsia="Times New Roman" w:hAnsi="Times New Roman" w:cs="Times New Roman"/>
          <w:b/>
          <w:bCs/>
          <w:color w:val="000000"/>
          <w:sz w:val="24"/>
          <w:szCs w:val="24"/>
          <w:lang w:bidi="ar-SA"/>
        </w:rPr>
        <w:t>Ḥusaynī</w:t>
      </w:r>
      <w:proofErr w:type="spellEnd"/>
      <w:r w:rsidRPr="00CB1608">
        <w:rPr>
          <w:rFonts w:ascii="Times New Roman" w:eastAsia="Times New Roman" w:hAnsi="Times New Roman" w:cs="Times New Roman"/>
          <w:color w:val="000000"/>
          <w:sz w:val="24"/>
          <w:szCs w:val="24"/>
          <w:lang w:bidi="ar-SA"/>
        </w:rPr>
        <w:t xml:space="preserve"> (Arabic: </w:t>
      </w:r>
      <w:r w:rsidRPr="00CB1608">
        <w:rPr>
          <w:rFonts w:ascii="Times New Roman" w:eastAsia="Times New Roman" w:hAnsi="Times New Roman" w:cs="Times New Roman"/>
          <w:color w:val="000000"/>
          <w:sz w:val="24"/>
          <w:szCs w:val="24"/>
          <w:rtl/>
          <w:lang w:bidi="ar-SA"/>
        </w:rPr>
        <w:t>اَلحائِر الحُسَینی</w:t>
      </w:r>
      <w:r w:rsidRPr="00CB1608">
        <w:rPr>
          <w:rFonts w:ascii="Times New Roman" w:eastAsia="Times New Roman" w:hAnsi="Times New Roman" w:cs="Times New Roman"/>
          <w:color w:val="000000"/>
          <w:sz w:val="24"/>
          <w:szCs w:val="24"/>
          <w:lang w:bidi="ar-SA"/>
        </w:rPr>
        <w:t xml:space="preserve">) is a special area around the grave of </w:t>
      </w:r>
      <w:hyperlink r:id="rId7" w:tooltip="Imam al-Husayn (a)" w:history="1">
        <w:r w:rsidRPr="00CB1608">
          <w:rPr>
            <w:rFonts w:ascii="Times New Roman" w:eastAsia="Times New Roman" w:hAnsi="Times New Roman" w:cs="Times New Roman"/>
            <w:color w:val="000000"/>
            <w:sz w:val="24"/>
            <w:szCs w:val="24"/>
            <w:u w:val="single"/>
            <w:lang w:bidi="ar-SA"/>
          </w:rPr>
          <w:t>Imam al-</w:t>
        </w:r>
        <w:proofErr w:type="spellStart"/>
        <w:r w:rsidRPr="00CB1608">
          <w:rPr>
            <w:rFonts w:ascii="Times New Roman" w:eastAsia="Times New Roman" w:hAnsi="Times New Roman" w:cs="Times New Roman"/>
            <w:color w:val="000000"/>
            <w:sz w:val="24"/>
            <w:szCs w:val="24"/>
            <w:u w:val="single"/>
            <w:lang w:bidi="ar-SA"/>
          </w:rPr>
          <w:t>Husayn</w:t>
        </w:r>
        <w:proofErr w:type="spellEnd"/>
        <w:r w:rsidRPr="00CB1608">
          <w:rPr>
            <w:rFonts w:ascii="Times New Roman" w:eastAsia="Times New Roman" w:hAnsi="Times New Roman" w:cs="Times New Roman"/>
            <w:color w:val="000000"/>
            <w:sz w:val="24"/>
            <w:szCs w:val="24"/>
            <w:u w:val="single"/>
            <w:lang w:bidi="ar-SA"/>
          </w:rPr>
          <w:t xml:space="preserve"> (a)</w:t>
        </w:r>
      </w:hyperlink>
      <w:r w:rsidRPr="00CB1608">
        <w:rPr>
          <w:rFonts w:ascii="Times New Roman" w:eastAsia="Times New Roman" w:hAnsi="Times New Roman" w:cs="Times New Roman"/>
          <w:color w:val="000000"/>
          <w:sz w:val="24"/>
          <w:szCs w:val="24"/>
          <w:lang w:bidi="ar-SA"/>
        </w:rPr>
        <w:t xml:space="preserve"> in which the traveler can say his prayer in complete form instead of </w:t>
      </w:r>
      <w:hyperlink r:id="rId8" w:tooltip="Shortened prayer" w:history="1">
        <w:r w:rsidRPr="00CB1608">
          <w:rPr>
            <w:rFonts w:ascii="Times New Roman" w:eastAsia="Times New Roman" w:hAnsi="Times New Roman" w:cs="Times New Roman"/>
            <w:color w:val="000000"/>
            <w:sz w:val="24"/>
            <w:szCs w:val="24"/>
            <w:u w:val="single"/>
            <w:lang w:bidi="ar-SA"/>
          </w:rPr>
          <w:t>shortened form</w:t>
        </w:r>
      </w:hyperlink>
      <w:r w:rsidRPr="00CB1608">
        <w:rPr>
          <w:rFonts w:ascii="Times New Roman" w:eastAsia="Times New Roman" w:hAnsi="Times New Roman" w:cs="Times New Roman"/>
          <w:color w:val="000000"/>
          <w:sz w:val="24"/>
          <w:szCs w:val="24"/>
          <w:lang w:bidi="ar-SA"/>
        </w:rPr>
        <w:t xml:space="preserve">. The term was first used in </w:t>
      </w:r>
      <w:hyperlink r:id="rId9" w:tooltip="Hadith" w:history="1">
        <w:r w:rsidRPr="00CB1608">
          <w:rPr>
            <w:rFonts w:ascii="Times New Roman" w:eastAsia="Times New Roman" w:hAnsi="Times New Roman" w:cs="Times New Roman"/>
            <w:color w:val="000000"/>
            <w:sz w:val="24"/>
            <w:szCs w:val="24"/>
            <w:u w:val="single"/>
            <w:lang w:bidi="ar-SA"/>
          </w:rPr>
          <w:t>hadiths</w:t>
        </w:r>
      </w:hyperlink>
      <w:r w:rsidRPr="00CB1608">
        <w:rPr>
          <w:rFonts w:ascii="Times New Roman" w:eastAsia="Times New Roman" w:hAnsi="Times New Roman" w:cs="Times New Roman"/>
          <w:color w:val="000000"/>
          <w:sz w:val="24"/>
          <w:szCs w:val="24"/>
          <w:lang w:bidi="ar-SA"/>
        </w:rPr>
        <w:t xml:space="preserve"> from </w:t>
      </w:r>
      <w:hyperlink r:id="rId10" w:tooltip="Imam al-Sadiq (a)" w:history="1">
        <w:r w:rsidRPr="00CB1608">
          <w:rPr>
            <w:rFonts w:ascii="Times New Roman" w:eastAsia="Times New Roman" w:hAnsi="Times New Roman" w:cs="Times New Roman"/>
            <w:color w:val="000000"/>
            <w:sz w:val="24"/>
            <w:szCs w:val="24"/>
            <w:u w:val="single"/>
            <w:lang w:bidi="ar-SA"/>
          </w:rPr>
          <w:t>Imam al-</w:t>
        </w:r>
        <w:proofErr w:type="spellStart"/>
        <w:r w:rsidRPr="00CB1608">
          <w:rPr>
            <w:rFonts w:ascii="Times New Roman" w:eastAsia="Times New Roman" w:hAnsi="Times New Roman" w:cs="Times New Roman"/>
            <w:color w:val="000000"/>
            <w:sz w:val="24"/>
            <w:szCs w:val="24"/>
            <w:u w:val="single"/>
            <w:lang w:bidi="ar-SA"/>
          </w:rPr>
          <w:t>Sadiq</w:t>
        </w:r>
        <w:proofErr w:type="spellEnd"/>
        <w:r w:rsidRPr="00CB1608">
          <w:rPr>
            <w:rFonts w:ascii="Times New Roman" w:eastAsia="Times New Roman" w:hAnsi="Times New Roman" w:cs="Times New Roman"/>
            <w:color w:val="000000"/>
            <w:sz w:val="24"/>
            <w:szCs w:val="24"/>
            <w:u w:val="single"/>
            <w:lang w:bidi="ar-SA"/>
          </w:rPr>
          <w:t xml:space="preserve"> (a)</w:t>
        </w:r>
      </w:hyperlink>
      <w:r w:rsidRPr="00CB1608">
        <w:rPr>
          <w:rFonts w:ascii="Times New Roman" w:eastAsia="Times New Roman" w:hAnsi="Times New Roman" w:cs="Times New Roman"/>
          <w:color w:val="000000"/>
          <w:sz w:val="24"/>
          <w:szCs w:val="24"/>
          <w:lang w:bidi="ar-SA"/>
        </w:rPr>
        <w:t xml:space="preserve"> about the area around Imam al-</w:t>
      </w:r>
      <w:proofErr w:type="spellStart"/>
      <w:r w:rsidRPr="00CB1608">
        <w:rPr>
          <w:rFonts w:ascii="Times New Roman" w:eastAsia="Times New Roman" w:hAnsi="Times New Roman" w:cs="Times New Roman"/>
          <w:color w:val="000000"/>
          <w:sz w:val="24"/>
          <w:szCs w:val="24"/>
          <w:lang w:bidi="ar-SA"/>
        </w:rPr>
        <w:t>Husayn's</w:t>
      </w:r>
      <w:proofErr w:type="spellEnd"/>
      <w:r w:rsidRPr="00CB1608">
        <w:rPr>
          <w:rFonts w:ascii="Times New Roman" w:eastAsia="Times New Roman" w:hAnsi="Times New Roman" w:cs="Times New Roman"/>
          <w:color w:val="000000"/>
          <w:sz w:val="24"/>
          <w:szCs w:val="24"/>
          <w:lang w:bidi="ar-SA"/>
        </w:rPr>
        <w:t xml:space="preserve"> (a) </w:t>
      </w:r>
      <w:hyperlink r:id="rId11" w:tooltip="Mausoleum" w:history="1">
        <w:r w:rsidRPr="00CB1608">
          <w:rPr>
            <w:rFonts w:ascii="Times New Roman" w:eastAsia="Times New Roman" w:hAnsi="Times New Roman" w:cs="Times New Roman"/>
            <w:color w:val="000000"/>
            <w:sz w:val="24"/>
            <w:szCs w:val="24"/>
            <w:u w:val="single"/>
            <w:lang w:bidi="ar-SA"/>
          </w:rPr>
          <w:t>mausoleum</w:t>
        </w:r>
      </w:hyperlink>
      <w:r w:rsidRPr="00CB1608">
        <w:rPr>
          <w:rFonts w:ascii="Times New Roman" w:eastAsia="Times New Roman" w:hAnsi="Times New Roman" w:cs="Times New Roman"/>
          <w:color w:val="000000"/>
          <w:sz w:val="24"/>
          <w:szCs w:val="24"/>
          <w:lang w:bidi="ar-SA"/>
        </w:rPr>
        <w:t>. The shortest alleged limit of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is the area around the mausoleum with 22 meters in diameter. The building of the </w:t>
      </w:r>
      <w:hyperlink r:id="rId12" w:tooltip="Holy shrine of Imam al-Husayn (a)" w:history="1">
        <w:r w:rsidRPr="00CB1608">
          <w:rPr>
            <w:rFonts w:ascii="Times New Roman" w:eastAsia="Times New Roman" w:hAnsi="Times New Roman" w:cs="Times New Roman"/>
            <w:color w:val="000000"/>
            <w:sz w:val="24"/>
            <w:szCs w:val="24"/>
            <w:u w:val="single"/>
            <w:lang w:bidi="ar-SA"/>
          </w:rPr>
          <w:t>holy shrine of Imam al-</w:t>
        </w:r>
        <w:proofErr w:type="spellStart"/>
        <w:r w:rsidRPr="00CB1608">
          <w:rPr>
            <w:rFonts w:ascii="Times New Roman" w:eastAsia="Times New Roman" w:hAnsi="Times New Roman" w:cs="Times New Roman"/>
            <w:color w:val="000000"/>
            <w:sz w:val="24"/>
            <w:szCs w:val="24"/>
            <w:u w:val="single"/>
            <w:lang w:bidi="ar-SA"/>
          </w:rPr>
          <w:t>Husayn</w:t>
        </w:r>
        <w:proofErr w:type="spellEnd"/>
        <w:r w:rsidRPr="00CB1608">
          <w:rPr>
            <w:rFonts w:ascii="Times New Roman" w:eastAsia="Times New Roman" w:hAnsi="Times New Roman" w:cs="Times New Roman"/>
            <w:color w:val="000000"/>
            <w:sz w:val="24"/>
            <w:szCs w:val="24"/>
            <w:u w:val="single"/>
            <w:lang w:bidi="ar-SA"/>
          </w:rPr>
          <w:t xml:space="preserve"> (a)</w:t>
        </w:r>
      </w:hyperlink>
      <w:r w:rsidRPr="00CB1608">
        <w:rPr>
          <w:rFonts w:ascii="Times New Roman" w:eastAsia="Times New Roman" w:hAnsi="Times New Roman" w:cs="Times New Roman"/>
          <w:color w:val="000000"/>
          <w:sz w:val="24"/>
          <w:szCs w:val="24"/>
          <w:lang w:bidi="ar-SA"/>
        </w:rPr>
        <w:t xml:space="preserve"> was destroyed by the order of </w:t>
      </w:r>
      <w:hyperlink r:id="rId13" w:tooltip="'Abbasid caliphs (page does not exist)" w:history="1">
        <w:r w:rsidRPr="00CB1608">
          <w:rPr>
            <w:rFonts w:ascii="Times New Roman" w:eastAsia="Times New Roman" w:hAnsi="Times New Roman" w:cs="Times New Roman"/>
            <w:color w:val="000000"/>
            <w:sz w:val="24"/>
            <w:szCs w:val="24"/>
            <w:u w:val="single"/>
            <w:lang w:bidi="ar-SA"/>
          </w:rPr>
          <w:t>'Abb</w:t>
        </w:r>
      </w:hyperlink>
      <w:hyperlink r:id="rId14" w:tooltip="'Abbasid caliphs (page does not exist)" w:history="1">
        <w:r w:rsidRPr="00CB1608">
          <w:rPr>
            <w:rFonts w:ascii="Times New Roman" w:eastAsia="Times New Roman" w:hAnsi="Times New Roman" w:cs="Times New Roman"/>
            <w:color w:val="000000"/>
            <w:sz w:val="24"/>
            <w:szCs w:val="24"/>
            <w:u w:val="single"/>
            <w:lang w:bidi="ar-SA"/>
          </w:rPr>
          <w:t>asid caliphs</w:t>
        </w:r>
      </w:hyperlink>
      <w:r w:rsidRPr="00CB1608">
        <w:rPr>
          <w:rFonts w:ascii="Times New Roman" w:eastAsia="Times New Roman" w:hAnsi="Times New Roman" w:cs="Times New Roman"/>
          <w:color w:val="000000"/>
          <w:sz w:val="24"/>
          <w:szCs w:val="24"/>
          <w:lang w:bidi="ar-SA"/>
        </w:rPr>
        <w:t xml:space="preserve"> several times.</w:t>
      </w:r>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CB1608">
        <w:rPr>
          <w:rFonts w:ascii="Times New Roman" w:eastAsia="Times New Roman" w:hAnsi="Times New Roman" w:cs="Times New Roman"/>
          <w:b/>
          <w:bCs/>
          <w:color w:val="000000"/>
          <w:sz w:val="36"/>
          <w:szCs w:val="36"/>
          <w:lang w:val="en" w:bidi="ar-SA"/>
        </w:rPr>
        <w:t>Contents</w:t>
      </w:r>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 w:anchor="Meaning_and_Appellation" w:history="1">
        <w:r w:rsidRPr="00CB1608">
          <w:rPr>
            <w:rFonts w:ascii="Times New Roman" w:eastAsia="Times New Roman" w:hAnsi="Times New Roman" w:cs="Times New Roman"/>
            <w:color w:val="000000"/>
            <w:sz w:val="24"/>
            <w:szCs w:val="24"/>
            <w:u w:val="single"/>
            <w:lang w:bidi="ar-SA"/>
          </w:rPr>
          <w:t>1 Meaning and Appellation</w:t>
        </w:r>
      </w:hyperlink>
      <w:r w:rsidRPr="00CB1608">
        <w:rPr>
          <w:rFonts w:ascii="Times New Roman" w:eastAsia="Times New Roman" w:hAnsi="Times New Roman" w:cs="Times New Roman"/>
          <w:sz w:val="24"/>
          <w:szCs w:val="24"/>
          <w:lang w:bidi="ar-SA"/>
        </w:rPr>
        <w:t xml:space="preserve"> </w:t>
      </w:r>
    </w:p>
    <w:p w:rsidR="00CB1608" w:rsidRPr="00CB1608" w:rsidRDefault="00CB1608" w:rsidP="00CB1608">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 w:anchor="Jurisprudential_Rulings" w:history="1">
        <w:r w:rsidRPr="00CB1608">
          <w:rPr>
            <w:rFonts w:ascii="Times New Roman" w:eastAsia="Times New Roman" w:hAnsi="Times New Roman" w:cs="Times New Roman"/>
            <w:color w:val="000000"/>
            <w:sz w:val="24"/>
            <w:szCs w:val="24"/>
            <w:u w:val="single"/>
            <w:lang w:bidi="ar-SA"/>
          </w:rPr>
          <w:t>1.1 Jurisprudential Rulings</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 w:anchor="Confines" w:history="1">
        <w:r w:rsidRPr="00CB1608">
          <w:rPr>
            <w:rFonts w:ascii="Times New Roman" w:eastAsia="Times New Roman" w:hAnsi="Times New Roman" w:cs="Times New Roman"/>
            <w:color w:val="000000"/>
            <w:sz w:val="24"/>
            <w:szCs w:val="24"/>
            <w:u w:val="single"/>
            <w:lang w:bidi="ar-SA"/>
          </w:rPr>
          <w:t>2 Confines</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 w:anchor="Expansion" w:history="1">
        <w:r w:rsidRPr="00CB1608">
          <w:rPr>
            <w:rFonts w:ascii="Times New Roman" w:eastAsia="Times New Roman" w:hAnsi="Times New Roman" w:cs="Times New Roman"/>
            <w:color w:val="000000"/>
            <w:sz w:val="24"/>
            <w:szCs w:val="24"/>
            <w:u w:val="single"/>
            <w:lang w:bidi="ar-SA"/>
          </w:rPr>
          <w:t>3 Expansion</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 w:anchor="Visiting_Imam_al-Husayn_.28a.29" w:history="1">
        <w:r w:rsidRPr="00CB1608">
          <w:rPr>
            <w:rFonts w:ascii="Times New Roman" w:eastAsia="Times New Roman" w:hAnsi="Times New Roman" w:cs="Times New Roman"/>
            <w:color w:val="000000"/>
            <w:sz w:val="24"/>
            <w:szCs w:val="24"/>
            <w:u w:val="single"/>
            <w:lang w:bidi="ar-SA"/>
          </w:rPr>
          <w:t>4 Visiting Imam al-</w:t>
        </w:r>
        <w:proofErr w:type="spellStart"/>
        <w:r w:rsidRPr="00CB1608">
          <w:rPr>
            <w:rFonts w:ascii="Times New Roman" w:eastAsia="Times New Roman" w:hAnsi="Times New Roman" w:cs="Times New Roman"/>
            <w:color w:val="000000"/>
            <w:sz w:val="24"/>
            <w:szCs w:val="24"/>
            <w:u w:val="single"/>
            <w:lang w:bidi="ar-SA"/>
          </w:rPr>
          <w:t>Husayn</w:t>
        </w:r>
        <w:proofErr w:type="spellEnd"/>
        <w:r w:rsidRPr="00CB1608">
          <w:rPr>
            <w:rFonts w:ascii="Times New Roman" w:eastAsia="Times New Roman" w:hAnsi="Times New Roman" w:cs="Times New Roman"/>
            <w:color w:val="000000"/>
            <w:sz w:val="24"/>
            <w:szCs w:val="24"/>
            <w:u w:val="single"/>
            <w:lang w:bidi="ar-SA"/>
          </w:rPr>
          <w:t xml:space="preserve"> (a)</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 w:anchor="Approaches_of_the_Governments" w:history="1">
        <w:r w:rsidRPr="00CB1608">
          <w:rPr>
            <w:rFonts w:ascii="Times New Roman" w:eastAsia="Times New Roman" w:hAnsi="Times New Roman" w:cs="Times New Roman"/>
            <w:color w:val="000000"/>
            <w:sz w:val="24"/>
            <w:szCs w:val="24"/>
            <w:u w:val="single"/>
            <w:lang w:bidi="ar-SA"/>
          </w:rPr>
          <w:t>5 Approaches of the Governments</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 w:anchor="Residence_of_Shiites" w:history="1">
        <w:r w:rsidRPr="00CB1608">
          <w:rPr>
            <w:rFonts w:ascii="Times New Roman" w:eastAsia="Times New Roman" w:hAnsi="Times New Roman" w:cs="Times New Roman"/>
            <w:color w:val="000000"/>
            <w:sz w:val="24"/>
            <w:szCs w:val="24"/>
            <w:u w:val="single"/>
            <w:lang w:bidi="ar-SA"/>
          </w:rPr>
          <w:t>6 Residence of Shiites</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 w:anchor="Notes" w:history="1">
        <w:r w:rsidRPr="00CB1608">
          <w:rPr>
            <w:rFonts w:ascii="Times New Roman" w:eastAsia="Times New Roman" w:hAnsi="Times New Roman" w:cs="Times New Roman"/>
            <w:color w:val="000000"/>
            <w:sz w:val="24"/>
            <w:szCs w:val="24"/>
            <w:u w:val="single"/>
            <w:lang w:bidi="ar-SA"/>
          </w:rPr>
          <w:t>7 Notes</w:t>
        </w:r>
      </w:hyperlink>
    </w:p>
    <w:p w:rsidR="00CB1608" w:rsidRPr="00CB1608" w:rsidRDefault="00CB1608" w:rsidP="00CB1608">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 w:anchor="References" w:history="1">
        <w:r w:rsidRPr="00CB1608">
          <w:rPr>
            <w:rFonts w:ascii="Times New Roman" w:eastAsia="Times New Roman" w:hAnsi="Times New Roman" w:cs="Times New Roman"/>
            <w:color w:val="000000"/>
            <w:sz w:val="24"/>
            <w:szCs w:val="24"/>
            <w:u w:val="single"/>
            <w:lang w:bidi="ar-SA"/>
          </w:rPr>
          <w:t>8 References</w:t>
        </w:r>
      </w:hyperlink>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t>Meaning and Appellation</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 word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(Arabic: </w:t>
      </w:r>
      <w:r w:rsidRPr="00CB1608">
        <w:rPr>
          <w:rFonts w:ascii="Times New Roman" w:eastAsia="Times New Roman" w:hAnsi="Times New Roman" w:cs="Times New Roman"/>
          <w:color w:val="000000"/>
          <w:sz w:val="24"/>
          <w:szCs w:val="24"/>
          <w:rtl/>
          <w:lang w:bidi="ar-SA"/>
        </w:rPr>
        <w:t>الحائِر</w:t>
      </w:r>
      <w:r w:rsidRPr="00CB1608">
        <w:rPr>
          <w:rFonts w:ascii="Times New Roman" w:eastAsia="Times New Roman" w:hAnsi="Times New Roman" w:cs="Times New Roman"/>
          <w:color w:val="000000"/>
          <w:sz w:val="24"/>
          <w:szCs w:val="24"/>
          <w:lang w:bidi="ar-SA"/>
        </w:rPr>
        <w:t>) literally means a wanderer. It also refers to a pit with a flat center and high surroundings such that if some water accumulates there, it will have no way out. The word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also refers to </w:t>
      </w:r>
      <w:hyperlink r:id="rId24" w:tooltip="Karbala" w:history="1">
        <w:r w:rsidRPr="00CB1608">
          <w:rPr>
            <w:rFonts w:ascii="Times New Roman" w:eastAsia="Times New Roman" w:hAnsi="Times New Roman" w:cs="Times New Roman"/>
            <w:color w:val="000000"/>
            <w:sz w:val="24"/>
            <w:szCs w:val="24"/>
            <w:u w:val="single"/>
            <w:lang w:bidi="ar-SA"/>
          </w:rPr>
          <w:t>Karbala</w:t>
        </w:r>
      </w:hyperlink>
      <w:r w:rsidRPr="00CB1608">
        <w:rPr>
          <w:rFonts w:ascii="Times New Roman" w:eastAsia="Times New Roman" w:hAnsi="Times New Roman" w:cs="Times New Roman"/>
          <w:color w:val="000000"/>
          <w:sz w:val="24"/>
          <w:szCs w:val="24"/>
          <w:lang w:bidi="ar-SA"/>
        </w:rPr>
        <w:t>.</w:t>
      </w:r>
      <w:hyperlink r:id="rId25" w:anchor="cite_note-1" w:history="1">
        <w:r w:rsidRPr="00CB1608">
          <w:rPr>
            <w:rFonts w:ascii="Times New Roman" w:eastAsia="Times New Roman" w:hAnsi="Times New Roman" w:cs="Times New Roman"/>
            <w:color w:val="000000"/>
            <w:sz w:val="24"/>
            <w:szCs w:val="24"/>
            <w:u w:val="single"/>
            <w:vertAlign w:val="superscript"/>
            <w:lang w:bidi="ar-SA"/>
          </w:rPr>
          <w:t>[1]</w:t>
        </w:r>
      </w:hyperlink>
      <w:r w:rsidRPr="00CB1608">
        <w:rPr>
          <w:rFonts w:ascii="Times New Roman" w:eastAsia="Times New Roman" w:hAnsi="Times New Roman" w:cs="Times New Roman"/>
          <w:color w:val="000000"/>
          <w:sz w:val="24"/>
          <w:szCs w:val="24"/>
          <w:lang w:bidi="ar-SA"/>
        </w:rPr>
        <w:t xml:space="preserve"> People related to this area are called "al-</w:t>
      </w:r>
      <w:proofErr w:type="spellStart"/>
      <w:r w:rsidRPr="00CB1608">
        <w:rPr>
          <w:rFonts w:ascii="Times New Roman" w:eastAsia="Times New Roman" w:hAnsi="Times New Roman" w:cs="Times New Roman"/>
          <w:color w:val="000000"/>
          <w:sz w:val="24"/>
          <w:szCs w:val="24"/>
          <w:lang w:bidi="ar-SA"/>
        </w:rPr>
        <w:t>Ha'iri</w:t>
      </w:r>
      <w:proofErr w:type="spellEnd"/>
      <w:r w:rsidRPr="00CB1608">
        <w:rPr>
          <w:rFonts w:ascii="Times New Roman" w:eastAsia="Times New Roman" w:hAnsi="Times New Roman" w:cs="Times New Roman"/>
          <w:color w:val="000000"/>
          <w:sz w:val="24"/>
          <w:szCs w:val="24"/>
          <w:lang w:bidi="ar-SA"/>
        </w:rPr>
        <w:t>".</w:t>
      </w:r>
      <w:hyperlink r:id="rId26" w:anchor="cite_note-2" w:history="1">
        <w:r w:rsidRPr="00CB1608">
          <w:rPr>
            <w:rFonts w:ascii="Times New Roman" w:eastAsia="Times New Roman" w:hAnsi="Times New Roman" w:cs="Times New Roman"/>
            <w:color w:val="000000"/>
            <w:sz w:val="24"/>
            <w:szCs w:val="24"/>
            <w:u w:val="single"/>
            <w:vertAlign w:val="superscript"/>
            <w:lang w:bidi="ar-SA"/>
          </w:rPr>
          <w:t>[2]</w:t>
        </w:r>
      </w:hyperlink>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There are different views about why the place is called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including the view that after </w:t>
      </w:r>
      <w:hyperlink r:id="rId27" w:tooltip="Al-Mutawakkil al-'Abbasi (page does not exist)" w:history="1">
        <w:r w:rsidRPr="00CB1608">
          <w:rPr>
            <w:rFonts w:ascii="Times New Roman" w:eastAsia="Times New Roman" w:hAnsi="Times New Roman" w:cs="Times New Roman"/>
            <w:color w:val="000000"/>
            <w:sz w:val="24"/>
            <w:szCs w:val="24"/>
            <w:u w:val="single"/>
            <w:lang w:bidi="ar-SA"/>
          </w:rPr>
          <w:t>al-</w:t>
        </w:r>
        <w:proofErr w:type="spellStart"/>
        <w:r w:rsidRPr="00CB1608">
          <w:rPr>
            <w:rFonts w:ascii="Times New Roman" w:eastAsia="Times New Roman" w:hAnsi="Times New Roman" w:cs="Times New Roman"/>
            <w:color w:val="000000"/>
            <w:sz w:val="24"/>
            <w:szCs w:val="24"/>
            <w:u w:val="single"/>
            <w:lang w:bidi="ar-SA"/>
          </w:rPr>
          <w:t>Mutawakkil</w:t>
        </w:r>
        <w:proofErr w:type="spellEnd"/>
        <w:r w:rsidRPr="00CB1608">
          <w:rPr>
            <w:rFonts w:ascii="Times New Roman" w:eastAsia="Times New Roman" w:hAnsi="Times New Roman" w:cs="Times New Roman"/>
            <w:color w:val="000000"/>
            <w:sz w:val="24"/>
            <w:szCs w:val="24"/>
            <w:u w:val="single"/>
            <w:lang w:bidi="ar-SA"/>
          </w:rPr>
          <w:t xml:space="preserve"> al-'</w:t>
        </w:r>
        <w:proofErr w:type="spellStart"/>
        <w:r w:rsidRPr="00CB1608">
          <w:rPr>
            <w:rFonts w:ascii="Times New Roman" w:eastAsia="Times New Roman" w:hAnsi="Times New Roman" w:cs="Times New Roman"/>
            <w:color w:val="000000"/>
            <w:sz w:val="24"/>
            <w:szCs w:val="24"/>
            <w:u w:val="single"/>
            <w:lang w:bidi="ar-SA"/>
          </w:rPr>
          <w:t>Abbasi</w:t>
        </w:r>
        <w:proofErr w:type="spellEnd"/>
      </w:hyperlink>
      <w:r w:rsidRPr="00CB1608">
        <w:rPr>
          <w:rFonts w:ascii="Times New Roman" w:eastAsia="Times New Roman" w:hAnsi="Times New Roman" w:cs="Times New Roman"/>
          <w:color w:val="000000"/>
          <w:sz w:val="24"/>
          <w:szCs w:val="24"/>
          <w:lang w:bidi="ar-SA"/>
        </w:rPr>
        <w:t xml:space="preserve"> (</w:t>
      </w:r>
      <w:hyperlink r:id="rId28" w:tooltip="232" w:history="1">
        <w:r w:rsidRPr="00CB1608">
          <w:rPr>
            <w:rFonts w:ascii="Times New Roman" w:eastAsia="Times New Roman" w:hAnsi="Times New Roman" w:cs="Times New Roman"/>
            <w:color w:val="000000"/>
            <w:sz w:val="24"/>
            <w:szCs w:val="24"/>
            <w:u w:val="single"/>
            <w:lang w:bidi="ar-SA"/>
          </w:rPr>
          <w:t>232</w:t>
        </w:r>
      </w:hyperlink>
      <w:r w:rsidRPr="00CB1608">
        <w:rPr>
          <w:rFonts w:ascii="Times New Roman" w:eastAsia="Times New Roman" w:hAnsi="Times New Roman" w:cs="Times New Roman"/>
          <w:color w:val="000000"/>
          <w:sz w:val="24"/>
          <w:szCs w:val="24"/>
          <w:lang w:bidi="ar-SA"/>
        </w:rPr>
        <w:t xml:space="preserve">/847 - </w:t>
      </w:r>
      <w:hyperlink r:id="rId29" w:tooltip="247 (page does not exist)" w:history="1">
        <w:r w:rsidRPr="00CB1608">
          <w:rPr>
            <w:rFonts w:ascii="Times New Roman" w:eastAsia="Times New Roman" w:hAnsi="Times New Roman" w:cs="Times New Roman"/>
            <w:color w:val="000000"/>
            <w:sz w:val="24"/>
            <w:szCs w:val="24"/>
            <w:u w:val="single"/>
            <w:lang w:bidi="ar-SA"/>
          </w:rPr>
          <w:t>247</w:t>
        </w:r>
      </w:hyperlink>
      <w:r w:rsidRPr="00CB1608">
        <w:rPr>
          <w:rFonts w:ascii="Times New Roman" w:eastAsia="Times New Roman" w:hAnsi="Times New Roman" w:cs="Times New Roman"/>
          <w:color w:val="000000"/>
          <w:sz w:val="24"/>
          <w:szCs w:val="24"/>
          <w:lang w:bidi="ar-SA"/>
        </w:rPr>
        <w:t>/861) ordered his agents to destroy Imam al-</w:t>
      </w:r>
      <w:proofErr w:type="spellStart"/>
      <w:r w:rsidRPr="00CB1608">
        <w:rPr>
          <w:rFonts w:ascii="Times New Roman" w:eastAsia="Times New Roman" w:hAnsi="Times New Roman" w:cs="Times New Roman"/>
          <w:color w:val="000000"/>
          <w:sz w:val="24"/>
          <w:szCs w:val="24"/>
          <w:lang w:bidi="ar-SA"/>
        </w:rPr>
        <w:t>Husayn's</w:t>
      </w:r>
      <w:proofErr w:type="spellEnd"/>
      <w:r w:rsidRPr="00CB1608">
        <w:rPr>
          <w:rFonts w:ascii="Times New Roman" w:eastAsia="Times New Roman" w:hAnsi="Times New Roman" w:cs="Times New Roman"/>
          <w:color w:val="000000"/>
          <w:sz w:val="24"/>
          <w:szCs w:val="24"/>
          <w:lang w:bidi="ar-SA"/>
        </w:rPr>
        <w:t xml:space="preserve"> (a) mausoleum and submerge it with water, the water stood still near the grave and did not flow there; </w:t>
      </w:r>
      <w:r w:rsidRPr="00CB1608">
        <w:rPr>
          <w:rFonts w:ascii="Times New Roman" w:eastAsia="Times New Roman" w:hAnsi="Times New Roman" w:cs="Times New Roman"/>
          <w:color w:val="000000"/>
          <w:sz w:val="24"/>
          <w:szCs w:val="24"/>
          <w:lang w:bidi="ar-SA"/>
        </w:rPr>
        <w:lastRenderedPageBreak/>
        <w:t>thus it came to be called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w:t>
      </w:r>
      <w:hyperlink r:id="rId30" w:anchor="cite_note-3" w:history="1">
        <w:r w:rsidRPr="00CB1608">
          <w:rPr>
            <w:rFonts w:ascii="Times New Roman" w:eastAsia="Times New Roman" w:hAnsi="Times New Roman" w:cs="Times New Roman"/>
            <w:color w:val="000000"/>
            <w:sz w:val="24"/>
            <w:szCs w:val="24"/>
            <w:u w:val="single"/>
            <w:vertAlign w:val="superscript"/>
            <w:lang w:bidi="ar-SA"/>
          </w:rPr>
          <w:t>[3]</w:t>
        </w:r>
      </w:hyperlink>
      <w:r w:rsidRPr="00CB1608">
        <w:rPr>
          <w:rFonts w:ascii="Times New Roman" w:eastAsia="Times New Roman" w:hAnsi="Times New Roman" w:cs="Times New Roman"/>
          <w:color w:val="000000"/>
          <w:sz w:val="24"/>
          <w:szCs w:val="24"/>
          <w:lang w:bidi="ar-SA"/>
        </w:rPr>
        <w:t xml:space="preserve"> Some people rejected the appellation, since according to hadiths from </w:t>
      </w:r>
      <w:hyperlink r:id="rId31" w:tooltip="Imam al-Sadiq (a)" w:history="1">
        <w:r w:rsidRPr="00CB1608">
          <w:rPr>
            <w:rFonts w:ascii="Times New Roman" w:eastAsia="Times New Roman" w:hAnsi="Times New Roman" w:cs="Times New Roman"/>
            <w:color w:val="000000"/>
            <w:sz w:val="24"/>
            <w:szCs w:val="24"/>
            <w:u w:val="single"/>
            <w:lang w:bidi="ar-SA"/>
          </w:rPr>
          <w:t>Imam al-</w:t>
        </w:r>
        <w:proofErr w:type="spellStart"/>
        <w:r w:rsidRPr="00CB1608">
          <w:rPr>
            <w:rFonts w:ascii="Times New Roman" w:eastAsia="Times New Roman" w:hAnsi="Times New Roman" w:cs="Times New Roman"/>
            <w:color w:val="000000"/>
            <w:sz w:val="24"/>
            <w:szCs w:val="24"/>
            <w:u w:val="single"/>
            <w:lang w:bidi="ar-SA"/>
          </w:rPr>
          <w:t>Sadiq</w:t>
        </w:r>
        <w:proofErr w:type="spellEnd"/>
        <w:r w:rsidRPr="00CB1608">
          <w:rPr>
            <w:rFonts w:ascii="Times New Roman" w:eastAsia="Times New Roman" w:hAnsi="Times New Roman" w:cs="Times New Roman"/>
            <w:color w:val="000000"/>
            <w:sz w:val="24"/>
            <w:szCs w:val="24"/>
            <w:u w:val="single"/>
            <w:lang w:bidi="ar-SA"/>
          </w:rPr>
          <w:t xml:space="preserve"> (a)</w:t>
        </w:r>
      </w:hyperlink>
      <w:r w:rsidRPr="00CB1608">
        <w:rPr>
          <w:rFonts w:ascii="Times New Roman" w:eastAsia="Times New Roman" w:hAnsi="Times New Roman" w:cs="Times New Roman"/>
          <w:color w:val="000000"/>
          <w:sz w:val="24"/>
          <w:szCs w:val="24"/>
          <w:lang w:bidi="ar-SA"/>
        </w:rPr>
        <w:t>, the place was called so before the period of al-</w:t>
      </w:r>
      <w:proofErr w:type="spellStart"/>
      <w:r w:rsidRPr="00CB1608">
        <w:rPr>
          <w:rFonts w:ascii="Times New Roman" w:eastAsia="Times New Roman" w:hAnsi="Times New Roman" w:cs="Times New Roman"/>
          <w:color w:val="000000"/>
          <w:sz w:val="24"/>
          <w:szCs w:val="24"/>
          <w:lang w:bidi="ar-SA"/>
        </w:rPr>
        <w:t>Mutawakkil</w:t>
      </w:r>
      <w:proofErr w:type="spellEnd"/>
      <w:r w:rsidRPr="00CB1608">
        <w:rPr>
          <w:rFonts w:ascii="Times New Roman" w:eastAsia="Times New Roman" w:hAnsi="Times New Roman" w:cs="Times New Roman"/>
          <w:color w:val="000000"/>
          <w:sz w:val="24"/>
          <w:szCs w:val="24"/>
          <w:lang w:bidi="ar-SA"/>
        </w:rPr>
        <w:t>.</w:t>
      </w:r>
      <w:hyperlink r:id="rId32" w:anchor="cite_note-4" w:history="1">
        <w:r w:rsidRPr="00CB1608">
          <w:rPr>
            <w:rFonts w:ascii="Times New Roman" w:eastAsia="Times New Roman" w:hAnsi="Times New Roman" w:cs="Times New Roman"/>
            <w:color w:val="000000"/>
            <w:sz w:val="24"/>
            <w:szCs w:val="24"/>
            <w:u w:val="single"/>
            <w:vertAlign w:val="superscript"/>
            <w:lang w:bidi="ar-SA"/>
          </w:rPr>
          <w:t>[4]</w:t>
        </w:r>
      </w:hyperlink>
      <w:r w:rsidRPr="00CB1608">
        <w:rPr>
          <w:rFonts w:ascii="Times New Roman" w:eastAsia="Times New Roman" w:hAnsi="Times New Roman" w:cs="Times New Roman"/>
          <w:color w:val="000000"/>
          <w:sz w:val="24"/>
          <w:szCs w:val="24"/>
          <w:lang w:bidi="ar-SA"/>
        </w:rPr>
        <w:t xml:space="preserve"> The second view is that early in the 2nd/8th century, a wall was built around Imam al-</w:t>
      </w:r>
      <w:proofErr w:type="spellStart"/>
      <w:r w:rsidRPr="00CB1608">
        <w:rPr>
          <w:rFonts w:ascii="Times New Roman" w:eastAsia="Times New Roman" w:hAnsi="Times New Roman" w:cs="Times New Roman"/>
          <w:color w:val="000000"/>
          <w:sz w:val="24"/>
          <w:szCs w:val="24"/>
          <w:lang w:bidi="ar-SA"/>
        </w:rPr>
        <w:t>Husayn's</w:t>
      </w:r>
      <w:proofErr w:type="spellEnd"/>
      <w:r w:rsidRPr="00CB1608">
        <w:rPr>
          <w:rFonts w:ascii="Times New Roman" w:eastAsia="Times New Roman" w:hAnsi="Times New Roman" w:cs="Times New Roman"/>
          <w:color w:val="000000"/>
          <w:sz w:val="24"/>
          <w:szCs w:val="24"/>
          <w:lang w:bidi="ar-SA"/>
        </w:rPr>
        <w:t xml:space="preserve"> (a) grave, and it seems that the construction of the wall, presumably in the </w:t>
      </w:r>
      <w:hyperlink r:id="rId33" w:tooltip="Umayyad (page does not exist)" w:history="1">
        <w:r w:rsidRPr="00CB1608">
          <w:rPr>
            <w:rFonts w:ascii="Times New Roman" w:eastAsia="Times New Roman" w:hAnsi="Times New Roman" w:cs="Times New Roman"/>
            <w:color w:val="000000"/>
            <w:sz w:val="24"/>
            <w:szCs w:val="24"/>
            <w:u w:val="single"/>
            <w:lang w:bidi="ar-SA"/>
          </w:rPr>
          <w:t>Umayyad</w:t>
        </w:r>
      </w:hyperlink>
      <w:r w:rsidRPr="00CB1608">
        <w:rPr>
          <w:rFonts w:ascii="Times New Roman" w:eastAsia="Times New Roman" w:hAnsi="Times New Roman" w:cs="Times New Roman"/>
          <w:color w:val="000000"/>
          <w:sz w:val="24"/>
          <w:szCs w:val="24"/>
          <w:lang w:bidi="ar-SA"/>
        </w:rPr>
        <w:t xml:space="preserve"> period, was aimed at facilitating the inspection of the visitors. A third view takes the word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to be a code for Karbala or Imam al-</w:t>
      </w:r>
      <w:proofErr w:type="spellStart"/>
      <w:r w:rsidRPr="00CB1608">
        <w:rPr>
          <w:rFonts w:ascii="Times New Roman" w:eastAsia="Times New Roman" w:hAnsi="Times New Roman" w:cs="Times New Roman"/>
          <w:color w:val="000000"/>
          <w:sz w:val="24"/>
          <w:szCs w:val="24"/>
          <w:lang w:bidi="ar-SA"/>
        </w:rPr>
        <w:t>Husayn's</w:t>
      </w:r>
      <w:proofErr w:type="spellEnd"/>
      <w:r w:rsidRPr="00CB1608">
        <w:rPr>
          <w:rFonts w:ascii="Times New Roman" w:eastAsia="Times New Roman" w:hAnsi="Times New Roman" w:cs="Times New Roman"/>
          <w:color w:val="000000"/>
          <w:sz w:val="24"/>
          <w:szCs w:val="24"/>
          <w:lang w:bidi="ar-SA"/>
        </w:rPr>
        <w:t xml:space="preserve"> (a) shrine against Umayyad strict rules.</w:t>
      </w:r>
      <w:hyperlink r:id="rId34" w:anchor="cite_note-5" w:history="1">
        <w:r w:rsidRPr="00CB1608">
          <w:rPr>
            <w:rFonts w:ascii="Times New Roman" w:eastAsia="Times New Roman" w:hAnsi="Times New Roman" w:cs="Times New Roman"/>
            <w:color w:val="000000"/>
            <w:sz w:val="24"/>
            <w:szCs w:val="24"/>
            <w:u w:val="single"/>
            <w:vertAlign w:val="superscript"/>
            <w:lang w:bidi="ar-SA"/>
          </w:rPr>
          <w:t>[5]</w:t>
        </w:r>
      </w:hyperlink>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 word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was first used in a hadith from Imam al-</w:t>
      </w:r>
      <w:proofErr w:type="spellStart"/>
      <w:r w:rsidRPr="00CB1608">
        <w:rPr>
          <w:rFonts w:ascii="Times New Roman" w:eastAsia="Times New Roman" w:hAnsi="Times New Roman" w:cs="Times New Roman"/>
          <w:color w:val="000000"/>
          <w:sz w:val="24"/>
          <w:szCs w:val="24"/>
          <w:lang w:bidi="ar-SA"/>
        </w:rPr>
        <w:t>Sadiq</w:t>
      </w:r>
      <w:proofErr w:type="spellEnd"/>
      <w:r w:rsidRPr="00CB1608">
        <w:rPr>
          <w:rFonts w:ascii="Times New Roman" w:eastAsia="Times New Roman" w:hAnsi="Times New Roman" w:cs="Times New Roman"/>
          <w:color w:val="000000"/>
          <w:sz w:val="24"/>
          <w:szCs w:val="24"/>
          <w:lang w:bidi="ar-SA"/>
        </w:rPr>
        <w:t xml:space="preserve"> (a) concerning the virtues and manners of visiting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w:t>
      </w:r>
      <w:hyperlink r:id="rId35" w:anchor="cite_note-6" w:history="1">
        <w:r w:rsidRPr="00CB1608">
          <w:rPr>
            <w:rFonts w:ascii="Times New Roman" w:eastAsia="Times New Roman" w:hAnsi="Times New Roman" w:cs="Times New Roman"/>
            <w:color w:val="000000"/>
            <w:sz w:val="24"/>
            <w:szCs w:val="24"/>
            <w:u w:val="single"/>
            <w:vertAlign w:val="superscript"/>
            <w:lang w:bidi="ar-SA"/>
          </w:rPr>
          <w:t>[6]</w:t>
        </w:r>
      </w:hyperlink>
      <w:r w:rsidRPr="00CB1608">
        <w:rPr>
          <w:rFonts w:ascii="Times New Roman" w:eastAsia="Times New Roman" w:hAnsi="Times New Roman" w:cs="Times New Roman"/>
          <w:color w:val="000000"/>
          <w:sz w:val="24"/>
          <w:szCs w:val="24"/>
          <w:lang w:bidi="ar-SA"/>
        </w:rPr>
        <w:t xml:space="preserve"> It was used to refer to the area around the mausoleum.</w:t>
      </w:r>
      <w:hyperlink r:id="rId36" w:anchor="cite_note-7" w:history="1">
        <w:r w:rsidRPr="00CB1608">
          <w:rPr>
            <w:rFonts w:ascii="Times New Roman" w:eastAsia="Times New Roman" w:hAnsi="Times New Roman" w:cs="Times New Roman"/>
            <w:color w:val="000000"/>
            <w:sz w:val="24"/>
            <w:szCs w:val="24"/>
            <w:u w:val="single"/>
            <w:vertAlign w:val="superscript"/>
            <w:lang w:bidi="ar-SA"/>
          </w:rPr>
          <w:t>[7]</w:t>
        </w:r>
      </w:hyperlink>
      <w:r w:rsidRPr="00CB1608">
        <w:rPr>
          <w:rFonts w:ascii="Times New Roman" w:eastAsia="Times New Roman" w:hAnsi="Times New Roman" w:cs="Times New Roman"/>
          <w:color w:val="000000"/>
          <w:sz w:val="24"/>
          <w:szCs w:val="24"/>
          <w:lang w:bidi="ar-SA"/>
        </w:rPr>
        <w:t xml:space="preserve"> The word was gradually used more frequently by Shiites to refer to the mausoleum and its surrounding area.</w:t>
      </w:r>
      <w:hyperlink r:id="rId37" w:anchor="cite_note-8" w:history="1">
        <w:r w:rsidRPr="00CB1608">
          <w:rPr>
            <w:rFonts w:ascii="Times New Roman" w:eastAsia="Times New Roman" w:hAnsi="Times New Roman" w:cs="Times New Roman"/>
            <w:color w:val="000000"/>
            <w:sz w:val="24"/>
            <w:szCs w:val="24"/>
            <w:u w:val="single"/>
            <w:vertAlign w:val="superscript"/>
            <w:lang w:bidi="ar-SA"/>
          </w:rPr>
          <w:t>[8]</w:t>
        </w:r>
      </w:hyperlink>
    </w:p>
    <w:p w:rsidR="00CB1608" w:rsidRPr="00CB1608" w:rsidRDefault="00CB1608" w:rsidP="00CB1608">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CB1608">
        <w:rPr>
          <w:rFonts w:ascii="Times New Roman" w:eastAsia="Times New Roman" w:hAnsi="Times New Roman" w:cs="Times New Roman"/>
          <w:b/>
          <w:bCs/>
          <w:color w:val="000000"/>
          <w:sz w:val="27"/>
          <w:szCs w:val="27"/>
          <w:lang w:bidi="ar-SA"/>
        </w:rPr>
        <w:t>Jurisprudential Rulings</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 xml:space="preserve">A specific jurisprudential ruling applies to this area in the case of a </w:t>
      </w:r>
      <w:hyperlink r:id="rId38" w:tooltip="Traveler's prayers" w:history="1">
        <w:r w:rsidRPr="00CB1608">
          <w:rPr>
            <w:rFonts w:ascii="Times New Roman" w:eastAsia="Times New Roman" w:hAnsi="Times New Roman" w:cs="Times New Roman"/>
            <w:color w:val="000000"/>
            <w:sz w:val="24"/>
            <w:szCs w:val="24"/>
            <w:u w:val="single"/>
            <w:lang w:bidi="ar-SA"/>
          </w:rPr>
          <w:t>traveler's prayers</w:t>
        </w:r>
      </w:hyperlink>
      <w:r w:rsidRPr="00CB1608">
        <w:rPr>
          <w:rFonts w:ascii="Times New Roman" w:eastAsia="Times New Roman" w:hAnsi="Times New Roman" w:cs="Times New Roman"/>
          <w:color w:val="000000"/>
          <w:sz w:val="24"/>
          <w:szCs w:val="24"/>
          <w:lang w:bidi="ar-SA"/>
        </w:rPr>
        <w:t xml:space="preserve">. The ruling is that it is permissible and even supererogatory for a traveler to say his or her prayers completely if he or she stays in these places for shorter than 10 days. This is the most advocated </w:t>
      </w:r>
      <w:hyperlink r:id="rId39" w:tooltip="Fatwa (page does not exist)" w:history="1">
        <w:r w:rsidRPr="00CB1608">
          <w:rPr>
            <w:rFonts w:ascii="Times New Roman" w:eastAsia="Times New Roman" w:hAnsi="Times New Roman" w:cs="Times New Roman"/>
            <w:color w:val="000000"/>
            <w:sz w:val="24"/>
            <w:szCs w:val="24"/>
            <w:u w:val="single"/>
            <w:lang w:bidi="ar-SA"/>
          </w:rPr>
          <w:t>fatwa</w:t>
        </w:r>
      </w:hyperlink>
      <w:r w:rsidRPr="00CB1608">
        <w:rPr>
          <w:rFonts w:ascii="Times New Roman" w:eastAsia="Times New Roman" w:hAnsi="Times New Roman" w:cs="Times New Roman"/>
          <w:color w:val="000000"/>
          <w:sz w:val="24"/>
          <w:szCs w:val="24"/>
          <w:lang w:bidi="ar-SA"/>
        </w:rPr>
        <w:t xml:space="preserve"> of Shiite scholars of </w:t>
      </w:r>
      <w:hyperlink r:id="rId40" w:tooltip="Fiqh" w:history="1">
        <w:proofErr w:type="spellStart"/>
        <w:r w:rsidRPr="00CB1608">
          <w:rPr>
            <w:rFonts w:ascii="Times New Roman" w:eastAsia="Times New Roman" w:hAnsi="Times New Roman" w:cs="Times New Roman"/>
            <w:color w:val="000000"/>
            <w:sz w:val="24"/>
            <w:szCs w:val="24"/>
            <w:u w:val="single"/>
            <w:lang w:bidi="ar-SA"/>
          </w:rPr>
          <w:t>fiqh</w:t>
        </w:r>
        <w:proofErr w:type="spellEnd"/>
      </w:hyperlink>
      <w:r w:rsidRPr="00CB1608">
        <w:rPr>
          <w:rFonts w:ascii="Times New Roman" w:eastAsia="Times New Roman" w:hAnsi="Times New Roman" w:cs="Times New Roman"/>
          <w:color w:val="000000"/>
          <w:sz w:val="24"/>
          <w:szCs w:val="24"/>
          <w:lang w:bidi="ar-SA"/>
        </w:rPr>
        <w:t xml:space="preserve">, though it is still permissible for such a traveler to say </w:t>
      </w:r>
      <w:hyperlink r:id="rId41" w:tooltip="Salat Qasr (page does not exist)" w:history="1">
        <w:r w:rsidRPr="00CB1608">
          <w:rPr>
            <w:rFonts w:ascii="Times New Roman" w:eastAsia="Times New Roman" w:hAnsi="Times New Roman" w:cs="Times New Roman"/>
            <w:color w:val="000000"/>
            <w:sz w:val="24"/>
            <w:szCs w:val="24"/>
            <w:u w:val="single"/>
            <w:lang w:bidi="ar-SA"/>
          </w:rPr>
          <w:t>shortened prayers</w:t>
        </w:r>
      </w:hyperlink>
      <w:r w:rsidRPr="00CB1608">
        <w:rPr>
          <w:rFonts w:ascii="Times New Roman" w:eastAsia="Times New Roman" w:hAnsi="Times New Roman" w:cs="Times New Roman"/>
          <w:color w:val="000000"/>
          <w:sz w:val="24"/>
          <w:szCs w:val="24"/>
          <w:lang w:bidi="ar-SA"/>
        </w:rPr>
        <w:t xml:space="preserve">. The same ruling also applies to the </w:t>
      </w:r>
      <w:hyperlink r:id="rId42" w:tooltip="Sanctuary of Mecca" w:history="1">
        <w:r w:rsidRPr="00CB1608">
          <w:rPr>
            <w:rFonts w:ascii="Times New Roman" w:eastAsia="Times New Roman" w:hAnsi="Times New Roman" w:cs="Times New Roman"/>
            <w:color w:val="000000"/>
            <w:sz w:val="24"/>
            <w:szCs w:val="24"/>
            <w:u w:val="single"/>
            <w:lang w:bidi="ar-SA"/>
          </w:rPr>
          <w:t>sanctuary of Mecca</w:t>
        </w:r>
      </w:hyperlink>
      <w:r w:rsidRPr="00CB1608">
        <w:rPr>
          <w:rFonts w:ascii="Times New Roman" w:eastAsia="Times New Roman" w:hAnsi="Times New Roman" w:cs="Times New Roman"/>
          <w:color w:val="000000"/>
          <w:sz w:val="24"/>
          <w:szCs w:val="24"/>
          <w:lang w:bidi="ar-SA"/>
        </w:rPr>
        <w:t xml:space="preserve">, that of the Holy </w:t>
      </w:r>
      <w:hyperlink r:id="rId43" w:tooltip="Prophet's (s) mosque (page does not exist)" w:history="1">
        <w:r w:rsidRPr="00CB1608">
          <w:rPr>
            <w:rFonts w:ascii="Times New Roman" w:eastAsia="Times New Roman" w:hAnsi="Times New Roman" w:cs="Times New Roman"/>
            <w:color w:val="000000"/>
            <w:sz w:val="24"/>
            <w:szCs w:val="24"/>
            <w:u w:val="single"/>
            <w:lang w:bidi="ar-SA"/>
          </w:rPr>
          <w:t>Prophet's (s) mosque</w:t>
        </w:r>
      </w:hyperlink>
      <w:r w:rsidRPr="00CB1608">
        <w:rPr>
          <w:rFonts w:ascii="Times New Roman" w:eastAsia="Times New Roman" w:hAnsi="Times New Roman" w:cs="Times New Roman"/>
          <w:color w:val="000000"/>
          <w:sz w:val="24"/>
          <w:szCs w:val="24"/>
          <w:lang w:bidi="ar-SA"/>
        </w:rPr>
        <w:t xml:space="preserve"> and the </w:t>
      </w:r>
      <w:hyperlink r:id="rId44" w:tooltip="Mosque of Kufa" w:history="1">
        <w:r w:rsidRPr="00CB1608">
          <w:rPr>
            <w:rFonts w:ascii="Times New Roman" w:eastAsia="Times New Roman" w:hAnsi="Times New Roman" w:cs="Times New Roman"/>
            <w:color w:val="000000"/>
            <w:sz w:val="24"/>
            <w:szCs w:val="24"/>
            <w:u w:val="single"/>
            <w:lang w:bidi="ar-SA"/>
          </w:rPr>
          <w:t xml:space="preserve">Mosque of </w:t>
        </w:r>
        <w:proofErr w:type="spellStart"/>
        <w:r w:rsidRPr="00CB1608">
          <w:rPr>
            <w:rFonts w:ascii="Times New Roman" w:eastAsia="Times New Roman" w:hAnsi="Times New Roman" w:cs="Times New Roman"/>
            <w:color w:val="000000"/>
            <w:sz w:val="24"/>
            <w:szCs w:val="24"/>
            <w:u w:val="single"/>
            <w:lang w:bidi="ar-SA"/>
          </w:rPr>
          <w:t>Kufa</w:t>
        </w:r>
        <w:proofErr w:type="spellEnd"/>
      </w:hyperlink>
      <w:r w:rsidRPr="00CB1608">
        <w:rPr>
          <w:rFonts w:ascii="Times New Roman" w:eastAsia="Times New Roman" w:hAnsi="Times New Roman" w:cs="Times New Roman"/>
          <w:color w:val="000000"/>
          <w:sz w:val="24"/>
          <w:szCs w:val="24"/>
          <w:lang w:bidi="ar-SA"/>
        </w:rPr>
        <w:t>.</w:t>
      </w:r>
      <w:hyperlink r:id="rId45" w:anchor="cite_note-9" w:history="1">
        <w:r w:rsidRPr="00CB1608">
          <w:rPr>
            <w:rFonts w:ascii="Times New Roman" w:eastAsia="Times New Roman" w:hAnsi="Times New Roman" w:cs="Times New Roman"/>
            <w:color w:val="000000"/>
            <w:sz w:val="24"/>
            <w:szCs w:val="24"/>
            <w:u w:val="single"/>
            <w:vertAlign w:val="superscript"/>
            <w:lang w:bidi="ar-SA"/>
          </w:rPr>
          <w:t>[9]</w:t>
        </w:r>
      </w:hyperlink>
      <w:r w:rsidRPr="00CB1608">
        <w:rPr>
          <w:rFonts w:ascii="Times New Roman" w:eastAsia="Times New Roman" w:hAnsi="Times New Roman" w:cs="Times New Roman"/>
          <w:color w:val="000000"/>
          <w:sz w:val="24"/>
          <w:szCs w:val="24"/>
          <w:lang w:bidi="ar-SA"/>
        </w:rPr>
        <w:t xml:space="preserve"> The ruling does not apply to the case of </w:t>
      </w:r>
      <w:hyperlink r:id="rId46" w:tooltip="Fasting" w:history="1">
        <w:r w:rsidRPr="00CB1608">
          <w:rPr>
            <w:rFonts w:ascii="Times New Roman" w:eastAsia="Times New Roman" w:hAnsi="Times New Roman" w:cs="Times New Roman"/>
            <w:color w:val="000000"/>
            <w:sz w:val="24"/>
            <w:szCs w:val="24"/>
            <w:u w:val="single"/>
            <w:lang w:bidi="ar-SA"/>
          </w:rPr>
          <w:t>fasting</w:t>
        </w:r>
      </w:hyperlink>
      <w:r w:rsidRPr="00CB1608">
        <w:rPr>
          <w:rFonts w:ascii="Times New Roman" w:eastAsia="Times New Roman" w:hAnsi="Times New Roman" w:cs="Times New Roman"/>
          <w:color w:val="000000"/>
          <w:sz w:val="24"/>
          <w:szCs w:val="24"/>
          <w:lang w:bidi="ar-SA"/>
        </w:rPr>
        <w:t xml:space="preserve"> (and fasting is still not permissible for the traveler).</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 xml:space="preserve">In </w:t>
      </w:r>
      <w:hyperlink r:id="rId47" w:tooltip="Hadith" w:history="1">
        <w:r w:rsidRPr="00CB1608">
          <w:rPr>
            <w:rFonts w:ascii="Times New Roman" w:eastAsia="Times New Roman" w:hAnsi="Times New Roman" w:cs="Times New Roman"/>
            <w:color w:val="000000"/>
            <w:sz w:val="24"/>
            <w:szCs w:val="24"/>
            <w:u w:val="single"/>
            <w:lang w:bidi="ar-SA"/>
          </w:rPr>
          <w:t>hadiths</w:t>
        </w:r>
      </w:hyperlink>
      <w:r w:rsidRPr="00CB1608">
        <w:rPr>
          <w:rFonts w:ascii="Times New Roman" w:eastAsia="Times New Roman" w:hAnsi="Times New Roman" w:cs="Times New Roman"/>
          <w:color w:val="000000"/>
          <w:sz w:val="24"/>
          <w:szCs w:val="24"/>
          <w:lang w:bidi="ar-SA"/>
        </w:rPr>
        <w:t xml:space="preserve"> that are the sources of this ruling, the area in which a traveler can say his or her prayers completely is called "haram" (sanctuary),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and "near the mausoleum". </w:t>
      </w:r>
      <w:hyperlink r:id="rId48" w:anchor="cite_note-10" w:history="1">
        <w:r w:rsidRPr="00CB1608">
          <w:rPr>
            <w:rFonts w:ascii="Times New Roman" w:eastAsia="Times New Roman" w:hAnsi="Times New Roman" w:cs="Times New Roman"/>
            <w:color w:val="000000"/>
            <w:sz w:val="24"/>
            <w:szCs w:val="24"/>
            <w:u w:val="single"/>
            <w:vertAlign w:val="superscript"/>
            <w:lang w:bidi="ar-SA"/>
          </w:rPr>
          <w:t>[10]</w:t>
        </w:r>
      </w:hyperlink>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t>Confines</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 confines of the area called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Husayni</w:t>
      </w:r>
      <w:proofErr w:type="spellEnd"/>
      <w:r w:rsidRPr="00CB1608">
        <w:rPr>
          <w:rFonts w:ascii="Times New Roman" w:eastAsia="Times New Roman" w:hAnsi="Times New Roman" w:cs="Times New Roman"/>
          <w:color w:val="000000"/>
          <w:sz w:val="24"/>
          <w:szCs w:val="24"/>
          <w:lang w:bidi="ar-SA"/>
        </w:rPr>
        <w:t xml:space="preserve">" are specified in different ways in different hadiths, including with criteria such as </w:t>
      </w:r>
      <w:hyperlink r:id="rId49" w:tooltip="Parasang" w:history="1">
        <w:proofErr w:type="spellStart"/>
        <w:r w:rsidRPr="00CB1608">
          <w:rPr>
            <w:rFonts w:ascii="Times New Roman" w:eastAsia="Times New Roman" w:hAnsi="Times New Roman" w:cs="Times New Roman"/>
            <w:color w:val="000000"/>
            <w:sz w:val="24"/>
            <w:szCs w:val="24"/>
            <w:u w:val="single"/>
            <w:lang w:bidi="ar-SA"/>
          </w:rPr>
          <w:t>parasang</w:t>
        </w:r>
        <w:proofErr w:type="spellEnd"/>
      </w:hyperlink>
      <w:r w:rsidRPr="00CB1608">
        <w:rPr>
          <w:rFonts w:ascii="Times New Roman" w:eastAsia="Times New Roman" w:hAnsi="Times New Roman" w:cs="Times New Roman"/>
          <w:color w:val="000000"/>
          <w:sz w:val="24"/>
          <w:szCs w:val="24"/>
          <w:lang w:bidi="ar-SA"/>
        </w:rPr>
        <w:t xml:space="preserve"> and cubit.</w:t>
      </w:r>
      <w:hyperlink r:id="rId50" w:anchor="cite_note-11" w:history="1">
        <w:r w:rsidRPr="00CB1608">
          <w:rPr>
            <w:rFonts w:ascii="Times New Roman" w:eastAsia="Times New Roman" w:hAnsi="Times New Roman" w:cs="Times New Roman"/>
            <w:color w:val="000000"/>
            <w:sz w:val="24"/>
            <w:szCs w:val="24"/>
            <w:u w:val="single"/>
            <w:vertAlign w:val="superscript"/>
            <w:lang w:bidi="ar-SA"/>
          </w:rPr>
          <w:t>[11]</w:t>
        </w:r>
      </w:hyperlink>
      <w:r w:rsidRPr="00CB1608">
        <w:rPr>
          <w:rFonts w:ascii="Times New Roman" w:eastAsia="Times New Roman" w:hAnsi="Times New Roman" w:cs="Times New Roman"/>
          <w:color w:val="000000"/>
          <w:sz w:val="24"/>
          <w:szCs w:val="24"/>
          <w:lang w:bidi="ar-SA"/>
        </w:rPr>
        <w:t xml:space="preserve"> In order to reconcile these apparently conflicting hadiths, some scholars maintain that all the areas mentioned in all of these hadiths should be respected, though they enjoy different degrees of respectability; the closer the relevant area is to the mausoleum, the more respectable it is.</w:t>
      </w:r>
      <w:hyperlink r:id="rId51" w:anchor="cite_note-12" w:history="1">
        <w:r w:rsidRPr="00CB1608">
          <w:rPr>
            <w:rFonts w:ascii="Times New Roman" w:eastAsia="Times New Roman" w:hAnsi="Times New Roman" w:cs="Times New Roman"/>
            <w:color w:val="000000"/>
            <w:sz w:val="24"/>
            <w:szCs w:val="24"/>
            <w:u w:val="single"/>
            <w:vertAlign w:val="superscript"/>
            <w:lang w:bidi="ar-SA"/>
          </w:rPr>
          <w:t>[12]</w:t>
        </w:r>
      </w:hyperlink>
      <w:r w:rsidRPr="00CB1608">
        <w:rPr>
          <w:rFonts w:ascii="Times New Roman" w:eastAsia="Times New Roman" w:hAnsi="Times New Roman" w:cs="Times New Roman"/>
          <w:color w:val="000000"/>
          <w:sz w:val="24"/>
          <w:szCs w:val="24"/>
          <w:lang w:bidi="ar-SA"/>
        </w:rPr>
        <w:t xml:space="preserve"> The shortest distances mentioned in hadiths for the confines of the shrine are 20 and 25 cubits from the mausoleum. Accordingly the approximate diameter of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will be 22 meters; this reveals the area of the shrine at the time of Imam al-</w:t>
      </w:r>
      <w:proofErr w:type="spellStart"/>
      <w:r w:rsidRPr="00CB1608">
        <w:rPr>
          <w:rFonts w:ascii="Times New Roman" w:eastAsia="Times New Roman" w:hAnsi="Times New Roman" w:cs="Times New Roman"/>
          <w:color w:val="000000"/>
          <w:sz w:val="24"/>
          <w:szCs w:val="24"/>
          <w:lang w:bidi="ar-SA"/>
        </w:rPr>
        <w:t>Sadiq</w:t>
      </w:r>
      <w:proofErr w:type="spellEnd"/>
      <w:r w:rsidRPr="00CB1608">
        <w:rPr>
          <w:rFonts w:ascii="Times New Roman" w:eastAsia="Times New Roman" w:hAnsi="Times New Roman" w:cs="Times New Roman"/>
          <w:color w:val="000000"/>
          <w:sz w:val="24"/>
          <w:szCs w:val="24"/>
          <w:lang w:bidi="ar-SA"/>
        </w:rPr>
        <w:t xml:space="preserve"> (a)</w:t>
      </w:r>
      <w:proofErr w:type="gramStart"/>
      <w:r w:rsidRPr="00CB1608">
        <w:rPr>
          <w:rFonts w:ascii="Times New Roman" w:eastAsia="Times New Roman" w:hAnsi="Times New Roman" w:cs="Times New Roman"/>
          <w:color w:val="000000"/>
          <w:sz w:val="24"/>
          <w:szCs w:val="24"/>
          <w:lang w:bidi="ar-SA"/>
        </w:rPr>
        <w:t>,</w:t>
      </w:r>
      <w:proofErr w:type="gramEnd"/>
      <w:r w:rsidRPr="00CB1608">
        <w:rPr>
          <w:rFonts w:ascii="Times New Roman" w:eastAsia="Times New Roman" w:hAnsi="Times New Roman" w:cs="Times New Roman"/>
          <w:color w:val="000000"/>
          <w:sz w:val="24"/>
          <w:szCs w:val="24"/>
          <w:vertAlign w:val="superscript"/>
          <w:lang w:bidi="ar-SA"/>
        </w:rPr>
        <w:fldChar w:fldCharType="begin"/>
      </w:r>
      <w:r w:rsidRPr="00CB1608">
        <w:rPr>
          <w:rFonts w:ascii="Times New Roman" w:eastAsia="Times New Roman" w:hAnsi="Times New Roman" w:cs="Times New Roman"/>
          <w:color w:val="000000"/>
          <w:sz w:val="24"/>
          <w:szCs w:val="24"/>
          <w:vertAlign w:val="superscript"/>
          <w:lang w:bidi="ar-SA"/>
        </w:rPr>
        <w:instrText xml:space="preserve"> HYPERLINK "https://en.wikishia.net/view/Al-Ha%27ir_al-Husayni" \l "cite_note-13" </w:instrText>
      </w:r>
      <w:r w:rsidRPr="00CB1608">
        <w:rPr>
          <w:rFonts w:ascii="Times New Roman" w:eastAsia="Times New Roman" w:hAnsi="Times New Roman" w:cs="Times New Roman"/>
          <w:color w:val="000000"/>
          <w:sz w:val="24"/>
          <w:szCs w:val="24"/>
          <w:vertAlign w:val="superscript"/>
          <w:lang w:bidi="ar-SA"/>
        </w:rPr>
        <w:fldChar w:fldCharType="separate"/>
      </w:r>
      <w:r w:rsidRPr="00CB1608">
        <w:rPr>
          <w:rFonts w:ascii="Times New Roman" w:eastAsia="Times New Roman" w:hAnsi="Times New Roman" w:cs="Times New Roman"/>
          <w:color w:val="000000"/>
          <w:sz w:val="24"/>
          <w:szCs w:val="24"/>
          <w:u w:val="single"/>
          <w:vertAlign w:val="superscript"/>
          <w:lang w:bidi="ar-SA"/>
        </w:rPr>
        <w:t>[13]</w:t>
      </w:r>
      <w:r w:rsidRPr="00CB1608">
        <w:rPr>
          <w:rFonts w:ascii="Times New Roman" w:eastAsia="Times New Roman" w:hAnsi="Times New Roman" w:cs="Times New Roman"/>
          <w:color w:val="000000"/>
          <w:sz w:val="24"/>
          <w:szCs w:val="24"/>
          <w:vertAlign w:val="superscript"/>
          <w:lang w:bidi="ar-SA"/>
        </w:rPr>
        <w:fldChar w:fldCharType="end"/>
      </w:r>
      <w:r w:rsidRPr="00CB1608">
        <w:rPr>
          <w:rFonts w:ascii="Times New Roman" w:eastAsia="Times New Roman" w:hAnsi="Times New Roman" w:cs="Times New Roman"/>
          <w:color w:val="000000"/>
          <w:sz w:val="24"/>
          <w:szCs w:val="24"/>
          <w:lang w:bidi="ar-SA"/>
        </w:rPr>
        <w:t xml:space="preserve"> on the one hand, and is in conformity with the view of those who take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to include only the martyrdom zone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 and the </w:t>
      </w:r>
      <w:hyperlink r:id="rId52" w:tooltip="Mosque" w:history="1">
        <w:r w:rsidRPr="00CB1608">
          <w:rPr>
            <w:rFonts w:ascii="Times New Roman" w:eastAsia="Times New Roman" w:hAnsi="Times New Roman" w:cs="Times New Roman"/>
            <w:color w:val="000000"/>
            <w:sz w:val="24"/>
            <w:szCs w:val="24"/>
            <w:u w:val="single"/>
            <w:lang w:bidi="ar-SA"/>
          </w:rPr>
          <w:t>mosque</w:t>
        </w:r>
      </w:hyperlink>
      <w:r w:rsidRPr="00CB1608">
        <w:rPr>
          <w:rFonts w:ascii="Times New Roman" w:eastAsia="Times New Roman" w:hAnsi="Times New Roman" w:cs="Times New Roman"/>
          <w:color w:val="000000"/>
          <w:sz w:val="24"/>
          <w:szCs w:val="24"/>
          <w:lang w:bidi="ar-SA"/>
        </w:rPr>
        <w:t xml:space="preserve">, on the other hand. Some </w:t>
      </w:r>
      <w:hyperlink r:id="rId53" w:tooltip="Faqih" w:history="1">
        <w:proofErr w:type="spellStart"/>
        <w:r w:rsidRPr="00CB1608">
          <w:rPr>
            <w:rFonts w:ascii="Times New Roman" w:eastAsia="Times New Roman" w:hAnsi="Times New Roman" w:cs="Times New Roman"/>
            <w:color w:val="000000"/>
            <w:sz w:val="24"/>
            <w:szCs w:val="24"/>
            <w:u w:val="single"/>
            <w:lang w:bidi="ar-SA"/>
          </w:rPr>
          <w:t>faqihs</w:t>
        </w:r>
        <w:proofErr w:type="spellEnd"/>
      </w:hyperlink>
      <w:r w:rsidRPr="00CB1608">
        <w:rPr>
          <w:rFonts w:ascii="Times New Roman" w:eastAsia="Times New Roman" w:hAnsi="Times New Roman" w:cs="Times New Roman"/>
          <w:color w:val="000000"/>
          <w:sz w:val="24"/>
          <w:szCs w:val="24"/>
          <w:lang w:bidi="ar-SA"/>
        </w:rPr>
        <w:t xml:space="preserve"> have appealed to </w:t>
      </w:r>
      <w:proofErr w:type="spellStart"/>
      <w:r w:rsidRPr="00CB1608">
        <w:rPr>
          <w:rFonts w:ascii="Times New Roman" w:eastAsia="Times New Roman" w:hAnsi="Times New Roman" w:cs="Times New Roman"/>
          <w:color w:val="000000"/>
          <w:sz w:val="24"/>
          <w:szCs w:val="24"/>
          <w:lang w:bidi="ar-SA"/>
        </w:rPr>
        <w:t>parasang</w:t>
      </w:r>
      <w:proofErr w:type="spellEnd"/>
      <w:r w:rsidRPr="00CB1608">
        <w:rPr>
          <w:rFonts w:ascii="Times New Roman" w:eastAsia="Times New Roman" w:hAnsi="Times New Roman" w:cs="Times New Roman"/>
          <w:color w:val="000000"/>
          <w:sz w:val="24"/>
          <w:szCs w:val="24"/>
          <w:lang w:bidi="ar-SA"/>
        </w:rPr>
        <w:t xml:space="preserve"> distances mentioned in some hadiths in order to generalize the ruling to the whole city of </w:t>
      </w:r>
      <w:hyperlink r:id="rId54" w:tooltip="Karbala" w:history="1">
        <w:r w:rsidRPr="00CB1608">
          <w:rPr>
            <w:rFonts w:ascii="Times New Roman" w:eastAsia="Times New Roman" w:hAnsi="Times New Roman" w:cs="Times New Roman"/>
            <w:color w:val="000000"/>
            <w:sz w:val="24"/>
            <w:szCs w:val="24"/>
            <w:u w:val="single"/>
            <w:lang w:bidi="ar-SA"/>
          </w:rPr>
          <w:t>Karbala</w:t>
        </w:r>
      </w:hyperlink>
      <w:r w:rsidRPr="00CB1608">
        <w:rPr>
          <w:rFonts w:ascii="Times New Roman" w:eastAsia="Times New Roman" w:hAnsi="Times New Roman" w:cs="Times New Roman"/>
          <w:color w:val="000000"/>
          <w:sz w:val="24"/>
          <w:szCs w:val="24"/>
          <w:lang w:bidi="ar-SA"/>
        </w:rPr>
        <w:t>,</w:t>
      </w:r>
      <w:hyperlink r:id="rId55" w:anchor="cite_note-14" w:history="1">
        <w:r w:rsidRPr="00CB1608">
          <w:rPr>
            <w:rFonts w:ascii="Times New Roman" w:eastAsia="Times New Roman" w:hAnsi="Times New Roman" w:cs="Times New Roman"/>
            <w:color w:val="000000"/>
            <w:sz w:val="24"/>
            <w:szCs w:val="24"/>
            <w:u w:val="single"/>
            <w:vertAlign w:val="superscript"/>
            <w:lang w:bidi="ar-SA"/>
          </w:rPr>
          <w:t>[14]</w:t>
        </w:r>
      </w:hyperlink>
      <w:r w:rsidRPr="00CB1608">
        <w:rPr>
          <w:rFonts w:ascii="Times New Roman" w:eastAsia="Times New Roman" w:hAnsi="Times New Roman" w:cs="Times New Roman"/>
          <w:color w:val="000000"/>
          <w:sz w:val="24"/>
          <w:szCs w:val="24"/>
          <w:lang w:bidi="ar-SA"/>
        </w:rPr>
        <w:t xml:space="preserve"> but most of the </w:t>
      </w:r>
      <w:proofErr w:type="spellStart"/>
      <w:r w:rsidRPr="00CB1608">
        <w:rPr>
          <w:rFonts w:ascii="Times New Roman" w:eastAsia="Times New Roman" w:hAnsi="Times New Roman" w:cs="Times New Roman"/>
          <w:color w:val="000000"/>
          <w:sz w:val="24"/>
          <w:szCs w:val="24"/>
          <w:lang w:bidi="ar-SA"/>
        </w:rPr>
        <w:t>faqihs</w:t>
      </w:r>
      <w:proofErr w:type="spellEnd"/>
      <w:r w:rsidRPr="00CB1608">
        <w:rPr>
          <w:rFonts w:ascii="Times New Roman" w:eastAsia="Times New Roman" w:hAnsi="Times New Roman" w:cs="Times New Roman"/>
          <w:color w:val="000000"/>
          <w:sz w:val="24"/>
          <w:szCs w:val="24"/>
          <w:lang w:bidi="ar-SA"/>
        </w:rPr>
        <w:t xml:space="preserve"> take the ruling to apply only to a more limited area.</w:t>
      </w:r>
      <w:hyperlink r:id="rId56" w:anchor="cite_note-15" w:history="1">
        <w:r w:rsidRPr="00CB1608">
          <w:rPr>
            <w:rFonts w:ascii="Times New Roman" w:eastAsia="Times New Roman" w:hAnsi="Times New Roman" w:cs="Times New Roman"/>
            <w:color w:val="000000"/>
            <w:sz w:val="24"/>
            <w:szCs w:val="24"/>
            <w:u w:val="single"/>
            <w:vertAlign w:val="superscript"/>
            <w:lang w:bidi="ar-SA"/>
          </w:rPr>
          <w:t>[15]</w:t>
        </w:r>
      </w:hyperlink>
      <w:r w:rsidRPr="00CB1608">
        <w:rPr>
          <w:rFonts w:ascii="Times New Roman" w:eastAsia="Times New Roman" w:hAnsi="Times New Roman" w:cs="Times New Roman"/>
          <w:color w:val="000000"/>
          <w:sz w:val="24"/>
          <w:szCs w:val="24"/>
          <w:lang w:bidi="ar-SA"/>
        </w:rPr>
        <w:t xml:space="preserve"> However, there is a dispute among them as to the exact confines of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including:</w:t>
      </w:r>
    </w:p>
    <w:p w:rsidR="00CB1608" w:rsidRPr="00CB1608" w:rsidRDefault="00CB1608" w:rsidP="00CB1608">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 mausoleums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 and other </w:t>
      </w:r>
      <w:hyperlink r:id="rId57" w:tooltip="Martyrs of Karbala" w:history="1">
        <w:r w:rsidRPr="00CB1608">
          <w:rPr>
            <w:rFonts w:ascii="Times New Roman" w:eastAsia="Times New Roman" w:hAnsi="Times New Roman" w:cs="Times New Roman"/>
            <w:color w:val="000000"/>
            <w:sz w:val="24"/>
            <w:szCs w:val="24"/>
            <w:u w:val="single"/>
            <w:lang w:bidi="ar-SA"/>
          </w:rPr>
          <w:t>martyrs of Karbala</w:t>
        </w:r>
      </w:hyperlink>
      <w:r w:rsidRPr="00CB1608">
        <w:rPr>
          <w:rFonts w:ascii="Times New Roman" w:eastAsia="Times New Roman" w:hAnsi="Times New Roman" w:cs="Times New Roman"/>
          <w:color w:val="000000"/>
          <w:sz w:val="24"/>
          <w:szCs w:val="24"/>
          <w:lang w:bidi="ar-SA"/>
        </w:rPr>
        <w:t xml:space="preserve"> </w:t>
      </w:r>
      <w:proofErr w:type="gramStart"/>
      <w:r w:rsidRPr="00CB1608">
        <w:rPr>
          <w:rFonts w:ascii="Times New Roman" w:eastAsia="Times New Roman" w:hAnsi="Times New Roman" w:cs="Times New Roman"/>
          <w:color w:val="000000"/>
          <w:sz w:val="24"/>
          <w:szCs w:val="24"/>
          <w:lang w:bidi="ar-SA"/>
        </w:rPr>
        <w:t>except</w:t>
      </w:r>
      <w:proofErr w:type="gramEnd"/>
      <w:r w:rsidRPr="00CB1608">
        <w:rPr>
          <w:rFonts w:ascii="Times New Roman" w:eastAsia="Times New Roman" w:hAnsi="Times New Roman" w:cs="Times New Roman"/>
          <w:color w:val="000000"/>
          <w:sz w:val="24"/>
          <w:szCs w:val="24"/>
          <w:lang w:bidi="ar-SA"/>
        </w:rPr>
        <w:t xml:space="preserve"> the shrine of </w:t>
      </w:r>
      <w:hyperlink r:id="rId58" w:tooltip="Abu l-Fadl al-'Abbas (a)" w:history="1">
        <w:r w:rsidRPr="00CB1608">
          <w:rPr>
            <w:rFonts w:ascii="Times New Roman" w:eastAsia="Times New Roman" w:hAnsi="Times New Roman" w:cs="Times New Roman"/>
            <w:color w:val="000000"/>
            <w:sz w:val="24"/>
            <w:szCs w:val="24"/>
            <w:u w:val="single"/>
            <w:lang w:bidi="ar-SA"/>
          </w:rPr>
          <w:t>Abu l-</w:t>
        </w:r>
        <w:proofErr w:type="spellStart"/>
        <w:r w:rsidRPr="00CB1608">
          <w:rPr>
            <w:rFonts w:ascii="Times New Roman" w:eastAsia="Times New Roman" w:hAnsi="Times New Roman" w:cs="Times New Roman"/>
            <w:color w:val="000000"/>
            <w:sz w:val="24"/>
            <w:szCs w:val="24"/>
            <w:u w:val="single"/>
            <w:lang w:bidi="ar-SA"/>
          </w:rPr>
          <w:t>Fadl</w:t>
        </w:r>
        <w:proofErr w:type="spellEnd"/>
        <w:r w:rsidRPr="00CB1608">
          <w:rPr>
            <w:rFonts w:ascii="Times New Roman" w:eastAsia="Times New Roman" w:hAnsi="Times New Roman" w:cs="Times New Roman"/>
            <w:color w:val="000000"/>
            <w:sz w:val="24"/>
            <w:szCs w:val="24"/>
            <w:u w:val="single"/>
            <w:lang w:bidi="ar-SA"/>
          </w:rPr>
          <w:t xml:space="preserve"> al-'Abbas (a)</w:t>
        </w:r>
      </w:hyperlink>
      <w:r w:rsidRPr="00CB1608">
        <w:rPr>
          <w:rFonts w:ascii="Times New Roman" w:eastAsia="Times New Roman" w:hAnsi="Times New Roman" w:cs="Times New Roman"/>
          <w:color w:val="000000"/>
          <w:sz w:val="24"/>
          <w:szCs w:val="24"/>
          <w:lang w:bidi="ar-SA"/>
        </w:rPr>
        <w:t>.</w:t>
      </w:r>
      <w:hyperlink r:id="rId59" w:anchor="cite_note-16" w:history="1">
        <w:r w:rsidRPr="00CB1608">
          <w:rPr>
            <w:rFonts w:ascii="Times New Roman" w:eastAsia="Times New Roman" w:hAnsi="Times New Roman" w:cs="Times New Roman"/>
            <w:color w:val="000000"/>
            <w:sz w:val="24"/>
            <w:szCs w:val="24"/>
            <w:u w:val="single"/>
            <w:vertAlign w:val="superscript"/>
            <w:lang w:bidi="ar-SA"/>
          </w:rPr>
          <w:t>[16]</w:t>
        </w:r>
      </w:hyperlink>
    </w:p>
    <w:p w:rsidR="00CB1608" w:rsidRPr="00CB1608" w:rsidRDefault="00CB1608" w:rsidP="00CB1608">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 xml:space="preserve">The shrine with the whole courtyard before its expansion during the </w:t>
      </w:r>
      <w:hyperlink r:id="rId60" w:tooltip="Safavid" w:history="1">
        <w:proofErr w:type="spellStart"/>
        <w:r w:rsidRPr="00CB1608">
          <w:rPr>
            <w:rFonts w:ascii="Times New Roman" w:eastAsia="Times New Roman" w:hAnsi="Times New Roman" w:cs="Times New Roman"/>
            <w:color w:val="000000"/>
            <w:sz w:val="24"/>
            <w:szCs w:val="24"/>
            <w:u w:val="single"/>
            <w:lang w:bidi="ar-SA"/>
          </w:rPr>
          <w:t>Safavid</w:t>
        </w:r>
        <w:proofErr w:type="spellEnd"/>
      </w:hyperlink>
      <w:r w:rsidRPr="00CB1608">
        <w:rPr>
          <w:rFonts w:ascii="Times New Roman" w:eastAsia="Times New Roman" w:hAnsi="Times New Roman" w:cs="Times New Roman"/>
          <w:color w:val="000000"/>
          <w:sz w:val="24"/>
          <w:szCs w:val="24"/>
          <w:lang w:bidi="ar-SA"/>
        </w:rPr>
        <w:t xml:space="preserve"> period.</w:t>
      </w:r>
      <w:hyperlink r:id="rId61" w:anchor="cite_note-17" w:history="1">
        <w:r w:rsidRPr="00CB1608">
          <w:rPr>
            <w:rFonts w:ascii="Times New Roman" w:eastAsia="Times New Roman" w:hAnsi="Times New Roman" w:cs="Times New Roman"/>
            <w:color w:val="000000"/>
            <w:sz w:val="24"/>
            <w:szCs w:val="24"/>
            <w:u w:val="single"/>
            <w:vertAlign w:val="superscript"/>
            <w:lang w:bidi="ar-SA"/>
          </w:rPr>
          <w:t>[17]</w:t>
        </w:r>
      </w:hyperlink>
    </w:p>
    <w:p w:rsidR="00CB1608" w:rsidRPr="00CB1608" w:rsidRDefault="00CB1608" w:rsidP="00CB1608">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Only the room of the grave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w:t>
      </w:r>
      <w:hyperlink r:id="rId62" w:anchor="cite_note-18" w:history="1">
        <w:r w:rsidRPr="00CB1608">
          <w:rPr>
            <w:rFonts w:ascii="Times New Roman" w:eastAsia="Times New Roman" w:hAnsi="Times New Roman" w:cs="Times New Roman"/>
            <w:color w:val="000000"/>
            <w:sz w:val="24"/>
            <w:szCs w:val="24"/>
            <w:u w:val="single"/>
            <w:vertAlign w:val="superscript"/>
            <w:lang w:bidi="ar-SA"/>
          </w:rPr>
          <w:t>[18]</w:t>
        </w:r>
      </w:hyperlink>
    </w:p>
    <w:p w:rsidR="00CB1608" w:rsidRPr="00CB1608" w:rsidRDefault="00CB1608" w:rsidP="00CB1608">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 xml:space="preserve">The area around the </w:t>
      </w:r>
      <w:hyperlink r:id="rId63" w:tooltip="Darih" w:history="1">
        <w:proofErr w:type="spellStart"/>
        <w:r w:rsidRPr="00CB1608">
          <w:rPr>
            <w:rFonts w:ascii="Times New Roman" w:eastAsia="Times New Roman" w:hAnsi="Times New Roman" w:cs="Times New Roman"/>
            <w:color w:val="000000"/>
            <w:sz w:val="24"/>
            <w:szCs w:val="24"/>
            <w:u w:val="single"/>
            <w:lang w:bidi="ar-SA"/>
          </w:rPr>
          <w:t>darih</w:t>
        </w:r>
        <w:proofErr w:type="spellEnd"/>
      </w:hyperlink>
      <w:r w:rsidRPr="00CB1608">
        <w:rPr>
          <w:rFonts w:ascii="Times New Roman" w:eastAsia="Times New Roman" w:hAnsi="Times New Roman" w:cs="Times New Roman"/>
          <w:color w:val="000000"/>
          <w:sz w:val="24"/>
          <w:szCs w:val="24"/>
          <w:lang w:bidi="ar-SA"/>
        </w:rPr>
        <w:t>.</w:t>
      </w:r>
      <w:hyperlink r:id="rId64" w:anchor="cite_note-19" w:history="1">
        <w:r w:rsidRPr="00CB1608">
          <w:rPr>
            <w:rFonts w:ascii="Times New Roman" w:eastAsia="Times New Roman" w:hAnsi="Times New Roman" w:cs="Times New Roman"/>
            <w:color w:val="000000"/>
            <w:sz w:val="24"/>
            <w:szCs w:val="24"/>
            <w:u w:val="single"/>
            <w:vertAlign w:val="superscript"/>
            <w:lang w:bidi="ar-SA"/>
          </w:rPr>
          <w:t>[19]</w:t>
        </w:r>
      </w:hyperlink>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lastRenderedPageBreak/>
        <w:t>Expansion</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 construction of buildings over the mausoleum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 dates back to the first years after his </w:t>
      </w:r>
      <w:hyperlink r:id="rId65" w:tooltip="Martyrdom (page does not exist)" w:history="1">
        <w:r w:rsidRPr="00CB1608">
          <w:rPr>
            <w:rFonts w:ascii="Times New Roman" w:eastAsia="Times New Roman" w:hAnsi="Times New Roman" w:cs="Times New Roman"/>
            <w:color w:val="000000"/>
            <w:sz w:val="24"/>
            <w:szCs w:val="24"/>
            <w:u w:val="single"/>
            <w:lang w:bidi="ar-SA"/>
          </w:rPr>
          <w:t>martyrdom</w:t>
        </w:r>
      </w:hyperlink>
      <w:r w:rsidRPr="00CB1608">
        <w:rPr>
          <w:rFonts w:ascii="Times New Roman" w:eastAsia="Times New Roman" w:hAnsi="Times New Roman" w:cs="Times New Roman"/>
          <w:color w:val="000000"/>
          <w:sz w:val="24"/>
          <w:szCs w:val="24"/>
          <w:lang w:bidi="ar-SA"/>
        </w:rPr>
        <w:t xml:space="preserve">. There are accounts of there being a box and a ceiling as well as a small building over the mausoleum until </w:t>
      </w:r>
      <w:hyperlink r:id="rId66" w:tooltip="65" w:history="1">
        <w:r w:rsidRPr="00CB1608">
          <w:rPr>
            <w:rFonts w:ascii="Times New Roman" w:eastAsia="Times New Roman" w:hAnsi="Times New Roman" w:cs="Times New Roman"/>
            <w:color w:val="000000"/>
            <w:sz w:val="24"/>
            <w:szCs w:val="24"/>
            <w:u w:val="single"/>
            <w:lang w:bidi="ar-SA"/>
          </w:rPr>
          <w:t>65</w:t>
        </w:r>
      </w:hyperlink>
      <w:r w:rsidRPr="00CB1608">
        <w:rPr>
          <w:rFonts w:ascii="Times New Roman" w:eastAsia="Times New Roman" w:hAnsi="Times New Roman" w:cs="Times New Roman"/>
          <w:color w:val="000000"/>
          <w:sz w:val="24"/>
          <w:szCs w:val="24"/>
          <w:lang w:bidi="ar-SA"/>
        </w:rPr>
        <w:t xml:space="preserve">/684, but it seems that </w:t>
      </w:r>
      <w:hyperlink r:id="rId67" w:tooltip="Al-Mukhtar al-Thaqafi" w:history="1">
        <w:r w:rsidRPr="00CB1608">
          <w:rPr>
            <w:rFonts w:ascii="Times New Roman" w:eastAsia="Times New Roman" w:hAnsi="Times New Roman" w:cs="Times New Roman"/>
            <w:color w:val="000000"/>
            <w:sz w:val="24"/>
            <w:szCs w:val="24"/>
            <w:u w:val="single"/>
            <w:lang w:bidi="ar-SA"/>
          </w:rPr>
          <w:t>al-</w:t>
        </w:r>
        <w:proofErr w:type="spellStart"/>
        <w:r w:rsidRPr="00CB1608">
          <w:rPr>
            <w:rFonts w:ascii="Times New Roman" w:eastAsia="Times New Roman" w:hAnsi="Times New Roman" w:cs="Times New Roman"/>
            <w:color w:val="000000"/>
            <w:sz w:val="24"/>
            <w:szCs w:val="24"/>
            <w:u w:val="single"/>
            <w:lang w:bidi="ar-SA"/>
          </w:rPr>
          <w:t>Mukhtar</w:t>
        </w:r>
        <w:proofErr w:type="spellEnd"/>
        <w:r w:rsidRPr="00CB1608">
          <w:rPr>
            <w:rFonts w:ascii="Times New Roman" w:eastAsia="Times New Roman" w:hAnsi="Times New Roman" w:cs="Times New Roman"/>
            <w:color w:val="000000"/>
            <w:sz w:val="24"/>
            <w:szCs w:val="24"/>
            <w:u w:val="single"/>
            <w:lang w:bidi="ar-SA"/>
          </w:rPr>
          <w:t xml:space="preserve"> al-</w:t>
        </w:r>
        <w:proofErr w:type="spellStart"/>
        <w:r w:rsidRPr="00CB1608">
          <w:rPr>
            <w:rFonts w:ascii="Times New Roman" w:eastAsia="Times New Roman" w:hAnsi="Times New Roman" w:cs="Times New Roman"/>
            <w:color w:val="000000"/>
            <w:sz w:val="24"/>
            <w:szCs w:val="24"/>
            <w:u w:val="single"/>
            <w:lang w:bidi="ar-SA"/>
          </w:rPr>
          <w:t>Thaqafi</w:t>
        </w:r>
        <w:proofErr w:type="spellEnd"/>
      </w:hyperlink>
      <w:r w:rsidRPr="00CB1608">
        <w:rPr>
          <w:rFonts w:ascii="Times New Roman" w:eastAsia="Times New Roman" w:hAnsi="Times New Roman" w:cs="Times New Roman"/>
          <w:color w:val="000000"/>
          <w:sz w:val="24"/>
          <w:szCs w:val="24"/>
          <w:lang w:bidi="ar-SA"/>
        </w:rPr>
        <w:t xml:space="preserve"> (killed in </w:t>
      </w:r>
      <w:hyperlink r:id="rId68" w:tooltip="67" w:history="1">
        <w:r w:rsidRPr="00CB1608">
          <w:rPr>
            <w:rFonts w:ascii="Times New Roman" w:eastAsia="Times New Roman" w:hAnsi="Times New Roman" w:cs="Times New Roman"/>
            <w:color w:val="000000"/>
            <w:sz w:val="24"/>
            <w:szCs w:val="24"/>
            <w:u w:val="single"/>
            <w:lang w:bidi="ar-SA"/>
          </w:rPr>
          <w:t>67</w:t>
        </w:r>
      </w:hyperlink>
      <w:r w:rsidRPr="00CB1608">
        <w:rPr>
          <w:rFonts w:ascii="Times New Roman" w:eastAsia="Times New Roman" w:hAnsi="Times New Roman" w:cs="Times New Roman"/>
          <w:color w:val="000000"/>
          <w:sz w:val="24"/>
          <w:szCs w:val="24"/>
          <w:lang w:bidi="ar-SA"/>
        </w:rPr>
        <w:t>/687) constructed the first building over the mausoleum after his triumph in his uprising for the vengeance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 in 66/685. This brick construction had two gates and one dome.</w:t>
      </w:r>
      <w:hyperlink r:id="rId69" w:anchor="cite_note-20" w:history="1">
        <w:r w:rsidRPr="00CB1608">
          <w:rPr>
            <w:rFonts w:ascii="Times New Roman" w:eastAsia="Times New Roman" w:hAnsi="Times New Roman" w:cs="Times New Roman"/>
            <w:color w:val="000000"/>
            <w:sz w:val="24"/>
            <w:szCs w:val="24"/>
            <w:u w:val="single"/>
            <w:vertAlign w:val="superscript"/>
            <w:lang w:bidi="ar-SA"/>
          </w:rPr>
          <w:t>[20]</w:t>
        </w:r>
      </w:hyperlink>
      <w:r w:rsidRPr="00CB1608">
        <w:rPr>
          <w:rFonts w:ascii="Times New Roman" w:eastAsia="Times New Roman" w:hAnsi="Times New Roman" w:cs="Times New Roman"/>
          <w:color w:val="000000"/>
          <w:sz w:val="24"/>
          <w:szCs w:val="24"/>
          <w:lang w:bidi="ar-SA"/>
        </w:rPr>
        <w:t xml:space="preserve"> The mausoleums of other martyrs of Karbala were located outside of this construction.</w:t>
      </w:r>
      <w:hyperlink r:id="rId70" w:anchor="cite_note-21" w:history="1">
        <w:r w:rsidRPr="00CB1608">
          <w:rPr>
            <w:rFonts w:ascii="Times New Roman" w:eastAsia="Times New Roman" w:hAnsi="Times New Roman" w:cs="Times New Roman"/>
            <w:color w:val="000000"/>
            <w:sz w:val="24"/>
            <w:szCs w:val="24"/>
            <w:u w:val="single"/>
            <w:vertAlign w:val="superscript"/>
            <w:lang w:bidi="ar-SA"/>
          </w:rPr>
          <w:t>[21]</w:t>
        </w:r>
      </w:hyperlink>
      <w:r w:rsidRPr="00CB1608">
        <w:rPr>
          <w:rFonts w:ascii="Times New Roman" w:eastAsia="Times New Roman" w:hAnsi="Times New Roman" w:cs="Times New Roman"/>
          <w:color w:val="000000"/>
          <w:sz w:val="24"/>
          <w:szCs w:val="24"/>
          <w:lang w:bidi="ar-SA"/>
        </w:rPr>
        <w:t xml:space="preserve"> Some hadiths from Imam al-</w:t>
      </w:r>
      <w:proofErr w:type="spellStart"/>
      <w:r w:rsidRPr="00CB1608">
        <w:rPr>
          <w:rFonts w:ascii="Times New Roman" w:eastAsia="Times New Roman" w:hAnsi="Times New Roman" w:cs="Times New Roman"/>
          <w:color w:val="000000"/>
          <w:sz w:val="24"/>
          <w:szCs w:val="24"/>
          <w:lang w:bidi="ar-SA"/>
        </w:rPr>
        <w:t>Sadiq</w:t>
      </w:r>
      <w:proofErr w:type="spellEnd"/>
      <w:r w:rsidRPr="00CB1608">
        <w:rPr>
          <w:rFonts w:ascii="Times New Roman" w:eastAsia="Times New Roman" w:hAnsi="Times New Roman" w:cs="Times New Roman"/>
          <w:color w:val="000000"/>
          <w:sz w:val="24"/>
          <w:szCs w:val="24"/>
          <w:lang w:bidi="ar-SA"/>
        </w:rPr>
        <w:t xml:space="preserve"> (a) concerning the manners of visiting Imam al-</w:t>
      </w:r>
      <w:proofErr w:type="spellStart"/>
      <w:r w:rsidRPr="00CB1608">
        <w:rPr>
          <w:rFonts w:ascii="Times New Roman" w:eastAsia="Times New Roman" w:hAnsi="Times New Roman" w:cs="Times New Roman"/>
          <w:color w:val="000000"/>
          <w:sz w:val="24"/>
          <w:szCs w:val="24"/>
          <w:lang w:bidi="ar-SA"/>
        </w:rPr>
        <w:t>Husayn's</w:t>
      </w:r>
      <w:proofErr w:type="spellEnd"/>
      <w:r w:rsidRPr="00CB1608">
        <w:rPr>
          <w:rFonts w:ascii="Times New Roman" w:eastAsia="Times New Roman" w:hAnsi="Times New Roman" w:cs="Times New Roman"/>
          <w:color w:val="000000"/>
          <w:sz w:val="24"/>
          <w:szCs w:val="24"/>
          <w:lang w:bidi="ar-SA"/>
        </w:rPr>
        <w:t xml:space="preserve"> (a) mausoleum imply that the building was still there until his time.</w:t>
      </w:r>
      <w:hyperlink r:id="rId71" w:anchor="cite_note-22" w:history="1">
        <w:r w:rsidRPr="00CB1608">
          <w:rPr>
            <w:rFonts w:ascii="Times New Roman" w:eastAsia="Times New Roman" w:hAnsi="Times New Roman" w:cs="Times New Roman"/>
            <w:color w:val="000000"/>
            <w:sz w:val="24"/>
            <w:szCs w:val="24"/>
            <w:u w:val="single"/>
            <w:vertAlign w:val="superscript"/>
            <w:lang w:bidi="ar-SA"/>
          </w:rPr>
          <w:t>[22]</w:t>
        </w:r>
      </w:hyperlink>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In later periods, people or governments frequently reconstructed the shrine and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including the construction of courtyards and new porches or expanding the existing ones, building mosques, building boxes over the grave, or building </w:t>
      </w:r>
      <w:hyperlink r:id="rId72" w:tooltip="Darih" w:history="1">
        <w:proofErr w:type="spellStart"/>
        <w:r w:rsidRPr="00CB1608">
          <w:rPr>
            <w:rFonts w:ascii="Times New Roman" w:eastAsia="Times New Roman" w:hAnsi="Times New Roman" w:cs="Times New Roman"/>
            <w:color w:val="000000"/>
            <w:sz w:val="24"/>
            <w:szCs w:val="24"/>
            <w:u w:val="single"/>
            <w:lang w:bidi="ar-SA"/>
          </w:rPr>
          <w:t>darihs</w:t>
        </w:r>
        <w:proofErr w:type="spellEnd"/>
      </w:hyperlink>
      <w:r w:rsidRPr="00CB1608">
        <w:rPr>
          <w:rFonts w:ascii="Times New Roman" w:eastAsia="Times New Roman" w:hAnsi="Times New Roman" w:cs="Times New Roman"/>
          <w:color w:val="000000"/>
          <w:sz w:val="24"/>
          <w:szCs w:val="24"/>
          <w:lang w:bidi="ar-SA"/>
        </w:rPr>
        <w:t>, reconstructing the wall around the shrine, changing the stones of the floor, repairing or gilding the dome, decorating the minarets, the walls and the porches with gold or tiles or mirrors, donating carpets and lighting devices, and constructing water tanks.</w:t>
      </w:r>
      <w:hyperlink r:id="rId73" w:anchor="cite_note-23" w:history="1">
        <w:r w:rsidRPr="00CB1608">
          <w:rPr>
            <w:rFonts w:ascii="Times New Roman" w:eastAsia="Times New Roman" w:hAnsi="Times New Roman" w:cs="Times New Roman"/>
            <w:color w:val="000000"/>
            <w:sz w:val="24"/>
            <w:szCs w:val="24"/>
            <w:u w:val="single"/>
            <w:vertAlign w:val="superscript"/>
            <w:lang w:bidi="ar-SA"/>
          </w:rPr>
          <w:t>[23]</w:t>
        </w:r>
      </w:hyperlink>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t>Visiting Imam al-</w:t>
      </w:r>
      <w:proofErr w:type="spellStart"/>
      <w:r w:rsidRPr="00CB1608">
        <w:rPr>
          <w:rFonts w:ascii="Times New Roman" w:eastAsia="Times New Roman" w:hAnsi="Times New Roman" w:cs="Times New Roman"/>
          <w:b/>
          <w:bCs/>
          <w:color w:val="000000"/>
          <w:sz w:val="36"/>
          <w:szCs w:val="36"/>
          <w:lang w:bidi="ar-SA"/>
        </w:rPr>
        <w:t>Husayn</w:t>
      </w:r>
      <w:proofErr w:type="spellEnd"/>
      <w:r w:rsidRPr="00CB1608">
        <w:rPr>
          <w:rFonts w:ascii="Times New Roman" w:eastAsia="Times New Roman" w:hAnsi="Times New Roman" w:cs="Times New Roman"/>
          <w:b/>
          <w:bCs/>
          <w:color w:val="000000"/>
          <w:sz w:val="36"/>
          <w:szCs w:val="36"/>
          <w:lang w:bidi="ar-SA"/>
        </w:rPr>
        <w:t xml:space="preserve"> (a)</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4" w:tooltip="Holy Shrine of Imam al-Husayn (a)" w:history="1">
        <w:r w:rsidRPr="00CB1608">
          <w:rPr>
            <w:rFonts w:ascii="Times New Roman" w:eastAsia="Times New Roman" w:hAnsi="Times New Roman" w:cs="Times New Roman"/>
            <w:color w:val="000000"/>
            <w:sz w:val="24"/>
            <w:szCs w:val="24"/>
            <w:u w:val="single"/>
            <w:lang w:bidi="ar-SA"/>
          </w:rPr>
          <w:t>Imam al-</w:t>
        </w:r>
        <w:proofErr w:type="spellStart"/>
        <w:r w:rsidRPr="00CB1608">
          <w:rPr>
            <w:rFonts w:ascii="Times New Roman" w:eastAsia="Times New Roman" w:hAnsi="Times New Roman" w:cs="Times New Roman"/>
            <w:color w:val="000000"/>
            <w:sz w:val="24"/>
            <w:szCs w:val="24"/>
            <w:u w:val="single"/>
            <w:lang w:bidi="ar-SA"/>
          </w:rPr>
          <w:t>Husayn's</w:t>
        </w:r>
        <w:proofErr w:type="spellEnd"/>
        <w:r w:rsidRPr="00CB1608">
          <w:rPr>
            <w:rFonts w:ascii="Times New Roman" w:eastAsia="Times New Roman" w:hAnsi="Times New Roman" w:cs="Times New Roman"/>
            <w:color w:val="000000"/>
            <w:sz w:val="24"/>
            <w:szCs w:val="24"/>
            <w:u w:val="single"/>
            <w:lang w:bidi="ar-SA"/>
          </w:rPr>
          <w:t xml:space="preserve"> (a) shrine</w:t>
        </w:r>
      </w:hyperlink>
      <w:r w:rsidRPr="00CB1608">
        <w:rPr>
          <w:rFonts w:ascii="Times New Roman" w:eastAsia="Times New Roman" w:hAnsi="Times New Roman" w:cs="Times New Roman"/>
          <w:color w:val="000000"/>
          <w:sz w:val="24"/>
          <w:szCs w:val="24"/>
          <w:lang w:bidi="ar-SA"/>
        </w:rPr>
        <w:t xml:space="preserve"> is highly respected by Shiites. Shiite Imams (a) always encouraged Shiites to visit the shrine by mentioning the virtues and the position of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Husayni</w:t>
      </w:r>
      <w:proofErr w:type="spellEnd"/>
      <w:r w:rsidRPr="00CB1608">
        <w:rPr>
          <w:rFonts w:ascii="Times New Roman" w:eastAsia="Times New Roman" w:hAnsi="Times New Roman" w:cs="Times New Roman"/>
          <w:color w:val="000000"/>
          <w:sz w:val="24"/>
          <w:szCs w:val="24"/>
          <w:lang w:bidi="ar-SA"/>
        </w:rPr>
        <w:t>. There are many hadiths in which the divine rewards of visiting the shrine as well as its manners are elaborated.</w:t>
      </w:r>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t>Approaches of the Governments</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Different governments took different approaches to the construction or destruction of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for example, in the </w:t>
      </w:r>
      <w:hyperlink r:id="rId75" w:tooltip="Umayyad (page does not exist)" w:history="1">
        <w:r w:rsidRPr="00CB1608">
          <w:rPr>
            <w:rFonts w:ascii="Times New Roman" w:eastAsia="Times New Roman" w:hAnsi="Times New Roman" w:cs="Times New Roman"/>
            <w:color w:val="000000"/>
            <w:sz w:val="24"/>
            <w:szCs w:val="24"/>
            <w:u w:val="single"/>
            <w:lang w:bidi="ar-SA"/>
          </w:rPr>
          <w:t>Umayyad</w:t>
        </w:r>
      </w:hyperlink>
      <w:r w:rsidRPr="00CB1608">
        <w:rPr>
          <w:rFonts w:ascii="Times New Roman" w:eastAsia="Times New Roman" w:hAnsi="Times New Roman" w:cs="Times New Roman"/>
          <w:color w:val="000000"/>
          <w:sz w:val="24"/>
          <w:szCs w:val="24"/>
          <w:lang w:bidi="ar-SA"/>
        </w:rPr>
        <w:t xml:space="preserve"> period, though they were very strict with respect to the visitors of the shrine,</w:t>
      </w:r>
      <w:hyperlink r:id="rId76" w:anchor="cite_note-24" w:history="1">
        <w:r w:rsidRPr="00CB1608">
          <w:rPr>
            <w:rFonts w:ascii="Times New Roman" w:eastAsia="Times New Roman" w:hAnsi="Times New Roman" w:cs="Times New Roman"/>
            <w:color w:val="000000"/>
            <w:sz w:val="24"/>
            <w:szCs w:val="24"/>
            <w:u w:val="single"/>
            <w:vertAlign w:val="superscript"/>
            <w:lang w:bidi="ar-SA"/>
          </w:rPr>
          <w:t>[24]</w:t>
        </w:r>
      </w:hyperlink>
      <w:r w:rsidRPr="00CB1608">
        <w:rPr>
          <w:rFonts w:ascii="Times New Roman" w:eastAsia="Times New Roman" w:hAnsi="Times New Roman" w:cs="Times New Roman"/>
          <w:color w:val="000000"/>
          <w:sz w:val="24"/>
          <w:szCs w:val="24"/>
          <w:lang w:bidi="ar-SA"/>
        </w:rPr>
        <w:t xml:space="preserve"> they never destroyed it,</w:t>
      </w:r>
      <w:hyperlink r:id="rId77" w:anchor="cite_note-25" w:history="1">
        <w:r w:rsidRPr="00CB1608">
          <w:rPr>
            <w:rFonts w:ascii="Times New Roman" w:eastAsia="Times New Roman" w:hAnsi="Times New Roman" w:cs="Times New Roman"/>
            <w:color w:val="000000"/>
            <w:sz w:val="24"/>
            <w:szCs w:val="24"/>
            <w:u w:val="single"/>
            <w:vertAlign w:val="superscript"/>
            <w:lang w:bidi="ar-SA"/>
          </w:rPr>
          <w:t>[25]</w:t>
        </w:r>
      </w:hyperlink>
      <w:r w:rsidRPr="00CB1608">
        <w:rPr>
          <w:rFonts w:ascii="Times New Roman" w:eastAsia="Times New Roman" w:hAnsi="Times New Roman" w:cs="Times New Roman"/>
          <w:color w:val="000000"/>
          <w:sz w:val="24"/>
          <w:szCs w:val="24"/>
          <w:lang w:bidi="ar-SA"/>
        </w:rPr>
        <w:t xml:space="preserve"> but some </w:t>
      </w:r>
      <w:hyperlink r:id="rId78" w:tooltip="Abbasid (page does not exist)" w:history="1">
        <w:r w:rsidRPr="00CB1608">
          <w:rPr>
            <w:rFonts w:ascii="Times New Roman" w:eastAsia="Times New Roman" w:hAnsi="Times New Roman" w:cs="Times New Roman"/>
            <w:color w:val="000000"/>
            <w:sz w:val="24"/>
            <w:szCs w:val="24"/>
            <w:u w:val="single"/>
            <w:lang w:bidi="ar-SA"/>
          </w:rPr>
          <w:t>Abbasid</w:t>
        </w:r>
      </w:hyperlink>
      <w:r w:rsidRPr="00CB1608">
        <w:rPr>
          <w:rFonts w:ascii="Times New Roman" w:eastAsia="Times New Roman" w:hAnsi="Times New Roman" w:cs="Times New Roman"/>
          <w:color w:val="000000"/>
          <w:sz w:val="24"/>
          <w:szCs w:val="24"/>
          <w:lang w:bidi="ar-SA"/>
        </w:rPr>
        <w:t xml:space="preserve"> caliphs, including </w:t>
      </w:r>
      <w:hyperlink r:id="rId79" w:tooltip="Harun al-Rashid (page does not exist)" w:history="1">
        <w:proofErr w:type="spellStart"/>
        <w:r w:rsidRPr="00CB1608">
          <w:rPr>
            <w:rFonts w:ascii="Times New Roman" w:eastAsia="Times New Roman" w:hAnsi="Times New Roman" w:cs="Times New Roman"/>
            <w:color w:val="000000"/>
            <w:sz w:val="24"/>
            <w:szCs w:val="24"/>
            <w:u w:val="single"/>
            <w:lang w:bidi="ar-SA"/>
          </w:rPr>
          <w:t>Harun</w:t>
        </w:r>
        <w:proofErr w:type="spellEnd"/>
        <w:r w:rsidRPr="00CB1608">
          <w:rPr>
            <w:rFonts w:ascii="Times New Roman" w:eastAsia="Times New Roman" w:hAnsi="Times New Roman" w:cs="Times New Roman"/>
            <w:color w:val="000000"/>
            <w:sz w:val="24"/>
            <w:szCs w:val="24"/>
            <w:u w:val="single"/>
            <w:lang w:bidi="ar-SA"/>
          </w:rPr>
          <w:t xml:space="preserve"> al-Rashid</w:t>
        </w:r>
      </w:hyperlink>
      <w:r w:rsidRPr="00CB1608">
        <w:rPr>
          <w:rFonts w:ascii="Times New Roman" w:eastAsia="Times New Roman" w:hAnsi="Times New Roman" w:cs="Times New Roman"/>
          <w:color w:val="000000"/>
          <w:sz w:val="24"/>
          <w:szCs w:val="24"/>
          <w:lang w:bidi="ar-SA"/>
        </w:rPr>
        <w:t xml:space="preserve"> and </w:t>
      </w:r>
      <w:hyperlink r:id="rId80" w:tooltip="Al-Mutawakkil al-'Abbasi (page does not exist)" w:history="1">
        <w:r w:rsidRPr="00CB1608">
          <w:rPr>
            <w:rFonts w:ascii="Times New Roman" w:eastAsia="Times New Roman" w:hAnsi="Times New Roman" w:cs="Times New Roman"/>
            <w:color w:val="000000"/>
            <w:sz w:val="24"/>
            <w:szCs w:val="24"/>
            <w:u w:val="single"/>
            <w:lang w:bidi="ar-SA"/>
          </w:rPr>
          <w:t>al-</w:t>
        </w:r>
        <w:proofErr w:type="spellStart"/>
        <w:r w:rsidRPr="00CB1608">
          <w:rPr>
            <w:rFonts w:ascii="Times New Roman" w:eastAsia="Times New Roman" w:hAnsi="Times New Roman" w:cs="Times New Roman"/>
            <w:color w:val="000000"/>
            <w:sz w:val="24"/>
            <w:szCs w:val="24"/>
            <w:u w:val="single"/>
            <w:lang w:bidi="ar-SA"/>
          </w:rPr>
          <w:t>Mutawakkil</w:t>
        </w:r>
        <w:proofErr w:type="spellEnd"/>
        <w:r w:rsidRPr="00CB1608">
          <w:rPr>
            <w:rFonts w:ascii="Times New Roman" w:eastAsia="Times New Roman" w:hAnsi="Times New Roman" w:cs="Times New Roman"/>
            <w:color w:val="000000"/>
            <w:sz w:val="24"/>
            <w:szCs w:val="24"/>
            <w:u w:val="single"/>
            <w:lang w:bidi="ar-SA"/>
          </w:rPr>
          <w:t xml:space="preserve"> al-'</w:t>
        </w:r>
        <w:proofErr w:type="spellStart"/>
        <w:r w:rsidRPr="00CB1608">
          <w:rPr>
            <w:rFonts w:ascii="Times New Roman" w:eastAsia="Times New Roman" w:hAnsi="Times New Roman" w:cs="Times New Roman"/>
            <w:color w:val="000000"/>
            <w:sz w:val="24"/>
            <w:szCs w:val="24"/>
            <w:u w:val="single"/>
            <w:lang w:bidi="ar-SA"/>
          </w:rPr>
          <w:t>Abbasi</w:t>
        </w:r>
        <w:proofErr w:type="spellEnd"/>
      </w:hyperlink>
      <w:r w:rsidRPr="00CB1608">
        <w:rPr>
          <w:rFonts w:ascii="Times New Roman" w:eastAsia="Times New Roman" w:hAnsi="Times New Roman" w:cs="Times New Roman"/>
          <w:color w:val="000000"/>
          <w:sz w:val="24"/>
          <w:szCs w:val="24"/>
          <w:lang w:bidi="ar-SA"/>
        </w:rPr>
        <w:t>, repeatedly destroyed the shrine. In order to destroy all traces of the mausoleum and prevent people from visiting the place, al-</w:t>
      </w:r>
      <w:proofErr w:type="spellStart"/>
      <w:r w:rsidRPr="00CB1608">
        <w:rPr>
          <w:rFonts w:ascii="Times New Roman" w:eastAsia="Times New Roman" w:hAnsi="Times New Roman" w:cs="Times New Roman"/>
          <w:color w:val="000000"/>
          <w:sz w:val="24"/>
          <w:szCs w:val="24"/>
          <w:lang w:bidi="ar-SA"/>
        </w:rPr>
        <w:t>Mutawakkil</w:t>
      </w:r>
      <w:proofErr w:type="spellEnd"/>
      <w:r w:rsidRPr="00CB1608">
        <w:rPr>
          <w:rFonts w:ascii="Times New Roman" w:eastAsia="Times New Roman" w:hAnsi="Times New Roman" w:cs="Times New Roman"/>
          <w:color w:val="000000"/>
          <w:sz w:val="24"/>
          <w:szCs w:val="24"/>
          <w:lang w:bidi="ar-SA"/>
        </w:rPr>
        <w:t xml:space="preserve"> ordered that the land be plowed and submerged with water.</w:t>
      </w:r>
      <w:hyperlink r:id="rId81" w:anchor="cite_note-26" w:history="1">
        <w:r w:rsidRPr="00CB1608">
          <w:rPr>
            <w:rFonts w:ascii="Times New Roman" w:eastAsia="Times New Roman" w:hAnsi="Times New Roman" w:cs="Times New Roman"/>
            <w:color w:val="000000"/>
            <w:sz w:val="24"/>
            <w:szCs w:val="24"/>
            <w:u w:val="single"/>
            <w:vertAlign w:val="superscript"/>
            <w:lang w:bidi="ar-SA"/>
          </w:rPr>
          <w:t>[26]</w:t>
        </w:r>
      </w:hyperlink>
      <w:r w:rsidRPr="00CB1608">
        <w:rPr>
          <w:rFonts w:ascii="Times New Roman" w:eastAsia="Times New Roman" w:hAnsi="Times New Roman" w:cs="Times New Roman"/>
          <w:color w:val="000000"/>
          <w:sz w:val="24"/>
          <w:szCs w:val="24"/>
          <w:lang w:bidi="ar-SA"/>
        </w:rPr>
        <w:t xml:space="preserve"> On the contrary, during the periods of </w:t>
      </w:r>
      <w:hyperlink r:id="rId82" w:tooltip="Al Buyah (page does not exist)" w:history="1">
        <w:r w:rsidRPr="00CB1608">
          <w:rPr>
            <w:rFonts w:ascii="Times New Roman" w:eastAsia="Times New Roman" w:hAnsi="Times New Roman" w:cs="Times New Roman"/>
            <w:color w:val="000000"/>
            <w:sz w:val="24"/>
            <w:szCs w:val="24"/>
            <w:u w:val="single"/>
            <w:lang w:bidi="ar-SA"/>
          </w:rPr>
          <w:t xml:space="preserve">Al </w:t>
        </w:r>
        <w:proofErr w:type="spellStart"/>
        <w:r w:rsidRPr="00CB1608">
          <w:rPr>
            <w:rFonts w:ascii="Times New Roman" w:eastAsia="Times New Roman" w:hAnsi="Times New Roman" w:cs="Times New Roman"/>
            <w:color w:val="000000"/>
            <w:sz w:val="24"/>
            <w:szCs w:val="24"/>
            <w:u w:val="single"/>
            <w:lang w:bidi="ar-SA"/>
          </w:rPr>
          <w:t>Buyah</w:t>
        </w:r>
        <w:proofErr w:type="spellEnd"/>
      </w:hyperlink>
      <w:r w:rsidRPr="00CB1608">
        <w:rPr>
          <w:rFonts w:ascii="Times New Roman" w:eastAsia="Times New Roman" w:hAnsi="Times New Roman" w:cs="Times New Roman"/>
          <w:color w:val="000000"/>
          <w:sz w:val="24"/>
          <w:szCs w:val="24"/>
          <w:lang w:bidi="ar-SA"/>
        </w:rPr>
        <w:t xml:space="preserve">, </w:t>
      </w:r>
      <w:hyperlink r:id="rId83" w:tooltip="Jalayiris (page does not exist)" w:history="1">
        <w:proofErr w:type="spellStart"/>
        <w:r w:rsidRPr="00CB1608">
          <w:rPr>
            <w:rFonts w:ascii="Times New Roman" w:eastAsia="Times New Roman" w:hAnsi="Times New Roman" w:cs="Times New Roman"/>
            <w:color w:val="000000"/>
            <w:sz w:val="24"/>
            <w:szCs w:val="24"/>
            <w:u w:val="single"/>
            <w:lang w:bidi="ar-SA"/>
          </w:rPr>
          <w:t>Jalayiris</w:t>
        </w:r>
        <w:proofErr w:type="spellEnd"/>
      </w:hyperlink>
      <w:r w:rsidRPr="00CB1608">
        <w:rPr>
          <w:rFonts w:ascii="Times New Roman" w:eastAsia="Times New Roman" w:hAnsi="Times New Roman" w:cs="Times New Roman"/>
          <w:color w:val="000000"/>
          <w:sz w:val="24"/>
          <w:szCs w:val="24"/>
          <w:lang w:bidi="ar-SA"/>
        </w:rPr>
        <w:t xml:space="preserve">, </w:t>
      </w:r>
      <w:hyperlink r:id="rId84" w:tooltip="Safavids" w:history="1">
        <w:proofErr w:type="spellStart"/>
        <w:r w:rsidRPr="00CB1608">
          <w:rPr>
            <w:rFonts w:ascii="Times New Roman" w:eastAsia="Times New Roman" w:hAnsi="Times New Roman" w:cs="Times New Roman"/>
            <w:color w:val="000000"/>
            <w:sz w:val="24"/>
            <w:szCs w:val="24"/>
            <w:u w:val="single"/>
            <w:lang w:bidi="ar-SA"/>
          </w:rPr>
          <w:t>Safavids</w:t>
        </w:r>
        <w:proofErr w:type="spellEnd"/>
      </w:hyperlink>
      <w:r w:rsidRPr="00CB1608">
        <w:rPr>
          <w:rFonts w:ascii="Times New Roman" w:eastAsia="Times New Roman" w:hAnsi="Times New Roman" w:cs="Times New Roman"/>
          <w:color w:val="000000"/>
          <w:sz w:val="24"/>
          <w:szCs w:val="24"/>
          <w:lang w:bidi="ar-SA"/>
        </w:rPr>
        <w:t xml:space="preserve"> and </w:t>
      </w:r>
      <w:hyperlink r:id="rId85" w:tooltip="Qajars (page does not exist)" w:history="1">
        <w:proofErr w:type="spellStart"/>
        <w:r w:rsidRPr="00CB1608">
          <w:rPr>
            <w:rFonts w:ascii="Times New Roman" w:eastAsia="Times New Roman" w:hAnsi="Times New Roman" w:cs="Times New Roman"/>
            <w:color w:val="000000"/>
            <w:sz w:val="24"/>
            <w:szCs w:val="24"/>
            <w:u w:val="single"/>
            <w:lang w:bidi="ar-SA"/>
          </w:rPr>
          <w:t>Qajars</w:t>
        </w:r>
        <w:proofErr w:type="spellEnd"/>
      </w:hyperlink>
      <w:r w:rsidRPr="00CB1608">
        <w:rPr>
          <w:rFonts w:ascii="Times New Roman" w:eastAsia="Times New Roman" w:hAnsi="Times New Roman" w:cs="Times New Roman"/>
          <w:color w:val="000000"/>
          <w:sz w:val="24"/>
          <w:szCs w:val="24"/>
          <w:lang w:bidi="ar-SA"/>
        </w:rPr>
        <w:t>,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was extensively developed, reconstructed and decorated.</w:t>
      </w:r>
      <w:hyperlink r:id="rId86" w:anchor="cite_note-27" w:history="1">
        <w:r w:rsidRPr="00CB1608">
          <w:rPr>
            <w:rFonts w:ascii="Times New Roman" w:eastAsia="Times New Roman" w:hAnsi="Times New Roman" w:cs="Times New Roman"/>
            <w:color w:val="000000"/>
            <w:sz w:val="24"/>
            <w:szCs w:val="24"/>
            <w:u w:val="single"/>
            <w:vertAlign w:val="superscript"/>
            <w:lang w:bidi="ar-SA"/>
          </w:rPr>
          <w:t>[27]</w:t>
        </w:r>
      </w:hyperlink>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 xml:space="preserve">In recent years, the most significant destruction of the shrine took place in </w:t>
      </w:r>
      <w:hyperlink r:id="rId87" w:tooltip="1216 (page does not exist)" w:history="1">
        <w:r w:rsidRPr="00CB1608">
          <w:rPr>
            <w:rFonts w:ascii="Times New Roman" w:eastAsia="Times New Roman" w:hAnsi="Times New Roman" w:cs="Times New Roman"/>
            <w:color w:val="000000"/>
            <w:sz w:val="24"/>
            <w:szCs w:val="24"/>
            <w:u w:val="single"/>
            <w:lang w:bidi="ar-SA"/>
          </w:rPr>
          <w:t>1216</w:t>
        </w:r>
      </w:hyperlink>
      <w:r w:rsidRPr="00CB1608">
        <w:rPr>
          <w:rFonts w:ascii="Times New Roman" w:eastAsia="Times New Roman" w:hAnsi="Times New Roman" w:cs="Times New Roman"/>
          <w:color w:val="000000"/>
          <w:sz w:val="24"/>
          <w:szCs w:val="24"/>
          <w:lang w:bidi="ar-SA"/>
        </w:rPr>
        <w:t xml:space="preserve">/1801-2 by the </w:t>
      </w:r>
      <w:hyperlink r:id="rId88" w:tooltip="Wahhabi (page does not exist)" w:history="1">
        <w:r w:rsidRPr="00CB1608">
          <w:rPr>
            <w:rFonts w:ascii="Times New Roman" w:eastAsia="Times New Roman" w:hAnsi="Times New Roman" w:cs="Times New Roman"/>
            <w:color w:val="000000"/>
            <w:sz w:val="24"/>
            <w:szCs w:val="24"/>
            <w:u w:val="single"/>
            <w:lang w:bidi="ar-SA"/>
          </w:rPr>
          <w:t>Wahhabi</w:t>
        </w:r>
      </w:hyperlink>
      <w:r w:rsidRPr="00CB1608">
        <w:rPr>
          <w:rFonts w:ascii="Times New Roman" w:eastAsia="Times New Roman" w:hAnsi="Times New Roman" w:cs="Times New Roman"/>
          <w:color w:val="000000"/>
          <w:sz w:val="24"/>
          <w:szCs w:val="24"/>
          <w:lang w:bidi="ar-SA"/>
        </w:rPr>
        <w:t xml:space="preserve"> attacks to </w:t>
      </w:r>
      <w:hyperlink r:id="rId89" w:tooltip="Karbala" w:history="1">
        <w:r w:rsidRPr="00CB1608">
          <w:rPr>
            <w:rFonts w:ascii="Times New Roman" w:eastAsia="Times New Roman" w:hAnsi="Times New Roman" w:cs="Times New Roman"/>
            <w:color w:val="000000"/>
            <w:sz w:val="24"/>
            <w:szCs w:val="24"/>
            <w:u w:val="single"/>
            <w:lang w:bidi="ar-SA"/>
          </w:rPr>
          <w:t>Karbala</w:t>
        </w:r>
      </w:hyperlink>
      <w:r w:rsidRPr="00CB1608">
        <w:rPr>
          <w:rFonts w:ascii="Times New Roman" w:eastAsia="Times New Roman" w:hAnsi="Times New Roman" w:cs="Times New Roman"/>
          <w:color w:val="000000"/>
          <w:sz w:val="24"/>
          <w:szCs w:val="24"/>
          <w:lang w:bidi="ar-SA"/>
        </w:rPr>
        <w:t>. In this attack, many people were killed and the shrine was remarkably destroyed and its property was stolen.</w:t>
      </w:r>
      <w:hyperlink r:id="rId90" w:anchor="cite_note-28" w:history="1">
        <w:r w:rsidRPr="00CB1608">
          <w:rPr>
            <w:rFonts w:ascii="Times New Roman" w:eastAsia="Times New Roman" w:hAnsi="Times New Roman" w:cs="Times New Roman"/>
            <w:color w:val="000000"/>
            <w:sz w:val="24"/>
            <w:szCs w:val="24"/>
            <w:u w:val="single"/>
            <w:vertAlign w:val="superscript"/>
            <w:lang w:bidi="ar-SA"/>
          </w:rPr>
          <w:t>[28]</w:t>
        </w:r>
      </w:hyperlink>
      <w:r w:rsidRPr="00CB1608">
        <w:rPr>
          <w:rFonts w:ascii="Times New Roman" w:eastAsia="Times New Roman" w:hAnsi="Times New Roman" w:cs="Times New Roman"/>
          <w:color w:val="000000"/>
          <w:sz w:val="24"/>
          <w:szCs w:val="24"/>
          <w:lang w:bidi="ar-SA"/>
        </w:rPr>
        <w:t xml:space="preserve"> </w:t>
      </w:r>
      <w:hyperlink r:id="rId91" w:tooltip="Muhammad Samawi (page does not exist)" w:history="1">
        <w:r w:rsidRPr="00CB1608">
          <w:rPr>
            <w:rFonts w:ascii="Times New Roman" w:eastAsia="Times New Roman" w:hAnsi="Times New Roman" w:cs="Times New Roman"/>
            <w:color w:val="000000"/>
            <w:sz w:val="24"/>
            <w:szCs w:val="24"/>
            <w:u w:val="single"/>
            <w:lang w:bidi="ar-SA"/>
          </w:rPr>
          <w:t xml:space="preserve">Muhammad </w:t>
        </w:r>
        <w:proofErr w:type="spellStart"/>
        <w:r w:rsidRPr="00CB1608">
          <w:rPr>
            <w:rFonts w:ascii="Times New Roman" w:eastAsia="Times New Roman" w:hAnsi="Times New Roman" w:cs="Times New Roman"/>
            <w:color w:val="000000"/>
            <w:sz w:val="24"/>
            <w:szCs w:val="24"/>
            <w:u w:val="single"/>
            <w:lang w:bidi="ar-SA"/>
          </w:rPr>
          <w:t>Samawi</w:t>
        </w:r>
        <w:proofErr w:type="spellEnd"/>
      </w:hyperlink>
      <w:r w:rsidRPr="00CB1608">
        <w:rPr>
          <w:rFonts w:ascii="Times New Roman" w:eastAsia="Times New Roman" w:hAnsi="Times New Roman" w:cs="Times New Roman"/>
          <w:color w:val="000000"/>
          <w:sz w:val="24"/>
          <w:szCs w:val="24"/>
          <w:lang w:bidi="ar-SA"/>
        </w:rPr>
        <w:t xml:space="preserve"> (d. </w:t>
      </w:r>
      <w:hyperlink r:id="rId92" w:tooltip="1371 (page does not exist)" w:history="1">
        <w:r w:rsidRPr="00CB1608">
          <w:rPr>
            <w:rFonts w:ascii="Times New Roman" w:eastAsia="Times New Roman" w:hAnsi="Times New Roman" w:cs="Times New Roman"/>
            <w:color w:val="000000"/>
            <w:sz w:val="24"/>
            <w:szCs w:val="24"/>
            <w:u w:val="single"/>
            <w:lang w:bidi="ar-SA"/>
          </w:rPr>
          <w:t>1371</w:t>
        </w:r>
      </w:hyperlink>
      <w:r w:rsidRPr="00CB1608">
        <w:rPr>
          <w:rFonts w:ascii="Times New Roman" w:eastAsia="Times New Roman" w:hAnsi="Times New Roman" w:cs="Times New Roman"/>
          <w:color w:val="000000"/>
          <w:sz w:val="24"/>
          <w:szCs w:val="24"/>
          <w:lang w:bidi="ar-SA"/>
        </w:rPr>
        <w:t xml:space="preserve">/1951-2) wrote a poem to depict these destruction in his </w:t>
      </w:r>
      <w:proofErr w:type="spellStart"/>
      <w:r w:rsidRPr="00CB1608">
        <w:rPr>
          <w:rFonts w:ascii="Times New Roman" w:eastAsia="Times New Roman" w:hAnsi="Times New Roman" w:cs="Times New Roman"/>
          <w:i/>
          <w:iCs/>
          <w:color w:val="000000"/>
          <w:sz w:val="24"/>
          <w:szCs w:val="24"/>
          <w:lang w:bidi="ar-SA"/>
        </w:rPr>
        <w:t>Majali</w:t>
      </w:r>
      <w:proofErr w:type="spellEnd"/>
      <w:r w:rsidRPr="00CB1608">
        <w:rPr>
          <w:rFonts w:ascii="Times New Roman" w:eastAsia="Times New Roman" w:hAnsi="Times New Roman" w:cs="Times New Roman"/>
          <w:i/>
          <w:iCs/>
          <w:color w:val="000000"/>
          <w:sz w:val="24"/>
          <w:szCs w:val="24"/>
          <w:lang w:bidi="ar-SA"/>
        </w:rPr>
        <w:t xml:space="preserve"> l-</w:t>
      </w:r>
      <w:proofErr w:type="spellStart"/>
      <w:r w:rsidRPr="00CB1608">
        <w:rPr>
          <w:rFonts w:ascii="Times New Roman" w:eastAsia="Times New Roman" w:hAnsi="Times New Roman" w:cs="Times New Roman"/>
          <w:i/>
          <w:iCs/>
          <w:color w:val="000000"/>
          <w:sz w:val="24"/>
          <w:szCs w:val="24"/>
          <w:lang w:bidi="ar-SA"/>
        </w:rPr>
        <w:t>lutf</w:t>
      </w:r>
      <w:proofErr w:type="spellEnd"/>
      <w:r w:rsidRPr="00CB1608">
        <w:rPr>
          <w:rFonts w:ascii="Times New Roman" w:eastAsia="Times New Roman" w:hAnsi="Times New Roman" w:cs="Times New Roman"/>
          <w:i/>
          <w:iCs/>
          <w:color w:val="000000"/>
          <w:sz w:val="24"/>
          <w:szCs w:val="24"/>
          <w:lang w:bidi="ar-SA"/>
        </w:rPr>
        <w:t xml:space="preserve"> bi-'</w:t>
      </w:r>
      <w:proofErr w:type="spellStart"/>
      <w:r w:rsidRPr="00CB1608">
        <w:rPr>
          <w:rFonts w:ascii="Times New Roman" w:eastAsia="Times New Roman" w:hAnsi="Times New Roman" w:cs="Times New Roman"/>
          <w:i/>
          <w:iCs/>
          <w:color w:val="000000"/>
          <w:sz w:val="24"/>
          <w:szCs w:val="24"/>
          <w:lang w:bidi="ar-SA"/>
        </w:rPr>
        <w:t>ard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taff</w:t>
      </w:r>
      <w:proofErr w:type="spellEnd"/>
      <w:r w:rsidRPr="00CB1608">
        <w:rPr>
          <w:rFonts w:ascii="Times New Roman" w:eastAsia="Times New Roman" w:hAnsi="Times New Roman" w:cs="Times New Roman"/>
          <w:color w:val="000000"/>
          <w:sz w:val="24"/>
          <w:szCs w:val="24"/>
          <w:lang w:bidi="ar-SA"/>
        </w:rPr>
        <w:t>.</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 xml:space="preserve">Moreover, in 1991, </w:t>
      </w:r>
      <w:hyperlink r:id="rId93" w:tooltip="Saddam Hussein (page does not exist)" w:history="1">
        <w:r w:rsidRPr="00CB1608">
          <w:rPr>
            <w:rFonts w:ascii="Times New Roman" w:eastAsia="Times New Roman" w:hAnsi="Times New Roman" w:cs="Times New Roman"/>
            <w:color w:val="000000"/>
            <w:sz w:val="24"/>
            <w:szCs w:val="24"/>
            <w:u w:val="single"/>
            <w:lang w:bidi="ar-SA"/>
          </w:rPr>
          <w:t>Saddam Hussein</w:t>
        </w:r>
      </w:hyperlink>
      <w:r w:rsidRPr="00CB1608">
        <w:rPr>
          <w:rFonts w:ascii="Times New Roman" w:eastAsia="Times New Roman" w:hAnsi="Times New Roman" w:cs="Times New Roman"/>
          <w:color w:val="000000"/>
          <w:sz w:val="24"/>
          <w:szCs w:val="24"/>
          <w:lang w:bidi="ar-SA"/>
        </w:rPr>
        <w:t xml:space="preserve"> asked </w:t>
      </w:r>
      <w:proofErr w:type="gramStart"/>
      <w:r w:rsidRPr="00CB1608">
        <w:rPr>
          <w:rFonts w:ascii="Times New Roman" w:eastAsia="Times New Roman" w:hAnsi="Times New Roman" w:cs="Times New Roman"/>
          <w:color w:val="000000"/>
          <w:sz w:val="24"/>
          <w:szCs w:val="24"/>
          <w:lang w:bidi="ar-SA"/>
        </w:rPr>
        <w:t>general</w:t>
      </w:r>
      <w:proofErr w:type="gram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Qays</w:t>
      </w:r>
      <w:proofErr w:type="spellEnd"/>
      <w:r w:rsidRPr="00CB1608">
        <w:rPr>
          <w:rFonts w:ascii="Times New Roman" w:eastAsia="Times New Roman" w:hAnsi="Times New Roman" w:cs="Times New Roman"/>
          <w:color w:val="000000"/>
          <w:sz w:val="24"/>
          <w:szCs w:val="24"/>
          <w:lang w:bidi="ar-SA"/>
        </w:rPr>
        <w:t xml:space="preserve"> Hamza '</w:t>
      </w:r>
      <w:proofErr w:type="spellStart"/>
      <w:r w:rsidRPr="00CB1608">
        <w:rPr>
          <w:rFonts w:ascii="Times New Roman" w:eastAsia="Times New Roman" w:hAnsi="Times New Roman" w:cs="Times New Roman"/>
          <w:color w:val="000000"/>
          <w:sz w:val="24"/>
          <w:szCs w:val="24"/>
          <w:lang w:bidi="ar-SA"/>
        </w:rPr>
        <w:t>Abud</w:t>
      </w:r>
      <w:proofErr w:type="spellEnd"/>
      <w:r w:rsidRPr="00CB1608">
        <w:rPr>
          <w:rFonts w:ascii="Times New Roman" w:eastAsia="Times New Roman" w:hAnsi="Times New Roman" w:cs="Times New Roman"/>
          <w:color w:val="000000"/>
          <w:sz w:val="24"/>
          <w:szCs w:val="24"/>
          <w:lang w:bidi="ar-SA"/>
        </w:rPr>
        <w:t xml:space="preserve"> to attack all visitors of the shrines of Imam al-</w:t>
      </w:r>
      <w:proofErr w:type="spellStart"/>
      <w:r w:rsidRPr="00CB1608">
        <w:rPr>
          <w:rFonts w:ascii="Times New Roman" w:eastAsia="Times New Roman" w:hAnsi="Times New Roman" w:cs="Times New Roman"/>
          <w:color w:val="000000"/>
          <w:sz w:val="24"/>
          <w:szCs w:val="24"/>
          <w:lang w:bidi="ar-SA"/>
        </w:rPr>
        <w:t>Husayn</w:t>
      </w:r>
      <w:proofErr w:type="spellEnd"/>
      <w:r w:rsidRPr="00CB1608">
        <w:rPr>
          <w:rFonts w:ascii="Times New Roman" w:eastAsia="Times New Roman" w:hAnsi="Times New Roman" w:cs="Times New Roman"/>
          <w:color w:val="000000"/>
          <w:sz w:val="24"/>
          <w:szCs w:val="24"/>
          <w:lang w:bidi="ar-SA"/>
        </w:rPr>
        <w:t xml:space="preserve"> (a) and Abu l-</w:t>
      </w:r>
      <w:proofErr w:type="spellStart"/>
      <w:r w:rsidRPr="00CB1608">
        <w:rPr>
          <w:rFonts w:ascii="Times New Roman" w:eastAsia="Times New Roman" w:hAnsi="Times New Roman" w:cs="Times New Roman"/>
          <w:color w:val="000000"/>
          <w:sz w:val="24"/>
          <w:szCs w:val="24"/>
          <w:lang w:bidi="ar-SA"/>
        </w:rPr>
        <w:t>Fadl</w:t>
      </w:r>
      <w:proofErr w:type="spellEnd"/>
      <w:r w:rsidRPr="00CB1608">
        <w:rPr>
          <w:rFonts w:ascii="Times New Roman" w:eastAsia="Times New Roman" w:hAnsi="Times New Roman" w:cs="Times New Roman"/>
          <w:color w:val="000000"/>
          <w:sz w:val="24"/>
          <w:szCs w:val="24"/>
          <w:lang w:bidi="ar-SA"/>
        </w:rPr>
        <w:t xml:space="preserve"> al-'Abbas (a) and to execute all people who were arrested by security forces. Hussein </w:t>
      </w:r>
      <w:proofErr w:type="spellStart"/>
      <w:r w:rsidRPr="00CB1608">
        <w:rPr>
          <w:rFonts w:ascii="Times New Roman" w:eastAsia="Times New Roman" w:hAnsi="Times New Roman" w:cs="Times New Roman"/>
          <w:color w:val="000000"/>
          <w:sz w:val="24"/>
          <w:szCs w:val="24"/>
          <w:lang w:bidi="ar-SA"/>
        </w:rPr>
        <w:t>Kamil</w:t>
      </w:r>
      <w:proofErr w:type="spellEnd"/>
      <w:r w:rsidRPr="00CB1608">
        <w:rPr>
          <w:rFonts w:ascii="Times New Roman" w:eastAsia="Times New Roman" w:hAnsi="Times New Roman" w:cs="Times New Roman"/>
          <w:color w:val="000000"/>
          <w:sz w:val="24"/>
          <w:szCs w:val="24"/>
          <w:lang w:bidi="ar-SA"/>
        </w:rPr>
        <w:t>, Saddam Hussein's son in law, attacked the two shrines with a tank belonging to the special guard of the president, and shot the dome of Imam al-</w:t>
      </w:r>
      <w:proofErr w:type="spellStart"/>
      <w:r w:rsidRPr="00CB1608">
        <w:rPr>
          <w:rFonts w:ascii="Times New Roman" w:eastAsia="Times New Roman" w:hAnsi="Times New Roman" w:cs="Times New Roman"/>
          <w:color w:val="000000"/>
          <w:sz w:val="24"/>
          <w:szCs w:val="24"/>
          <w:lang w:bidi="ar-SA"/>
        </w:rPr>
        <w:t>Husayn's</w:t>
      </w:r>
      <w:proofErr w:type="spellEnd"/>
      <w:r w:rsidRPr="00CB1608">
        <w:rPr>
          <w:rFonts w:ascii="Times New Roman" w:eastAsia="Times New Roman" w:hAnsi="Times New Roman" w:cs="Times New Roman"/>
          <w:color w:val="000000"/>
          <w:sz w:val="24"/>
          <w:szCs w:val="24"/>
          <w:lang w:bidi="ar-SA"/>
        </w:rPr>
        <w:t xml:space="preserve"> (a) shrine. He then informed Saddam of his attack, and was praised by Saddam.</w:t>
      </w:r>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lastRenderedPageBreak/>
        <w:t>Residence of Shiites</w:t>
      </w:r>
    </w:p>
    <w:p w:rsidR="00CB1608" w:rsidRPr="00CB1608" w:rsidRDefault="00CB1608" w:rsidP="00CB1608">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CB1608">
        <w:rPr>
          <w:rFonts w:ascii="Times New Roman" w:eastAsia="Times New Roman" w:hAnsi="Times New Roman" w:cs="Times New Roman"/>
          <w:color w:val="000000"/>
          <w:sz w:val="24"/>
          <w:szCs w:val="24"/>
          <w:lang w:bidi="ar-SA"/>
        </w:rPr>
        <w:t>The emphasis made by Shiite Imams (a) to respect the al-</w:t>
      </w:r>
      <w:proofErr w:type="spellStart"/>
      <w:r w:rsidRPr="00CB1608">
        <w:rPr>
          <w:rFonts w:ascii="Times New Roman" w:eastAsia="Times New Roman" w:hAnsi="Times New Roman" w:cs="Times New Roman"/>
          <w:color w:val="000000"/>
          <w:sz w:val="24"/>
          <w:szCs w:val="24"/>
          <w:lang w:bidi="ar-SA"/>
        </w:rPr>
        <w:t>Ha'ir</w:t>
      </w:r>
      <w:proofErr w:type="spellEnd"/>
      <w:r w:rsidRPr="00CB1608">
        <w:rPr>
          <w:rFonts w:ascii="Times New Roman" w:eastAsia="Times New Roman" w:hAnsi="Times New Roman" w:cs="Times New Roman"/>
          <w:color w:val="000000"/>
          <w:sz w:val="24"/>
          <w:szCs w:val="24"/>
          <w:lang w:bidi="ar-SA"/>
        </w:rPr>
        <w:t xml:space="preserve">, on the one hand, and the relative freedom for the visit of the shrine during the period of </w:t>
      </w:r>
      <w:hyperlink r:id="rId94" w:tooltip="Al-Muntasir al-'Abbasi (page does not exist)" w:history="1">
        <w:r w:rsidRPr="00CB1608">
          <w:rPr>
            <w:rFonts w:ascii="Times New Roman" w:eastAsia="Times New Roman" w:hAnsi="Times New Roman" w:cs="Times New Roman"/>
            <w:color w:val="000000"/>
            <w:sz w:val="24"/>
            <w:szCs w:val="24"/>
            <w:u w:val="single"/>
            <w:lang w:bidi="ar-SA"/>
          </w:rPr>
          <w:t>al-</w:t>
        </w:r>
        <w:proofErr w:type="spellStart"/>
        <w:r w:rsidRPr="00CB1608">
          <w:rPr>
            <w:rFonts w:ascii="Times New Roman" w:eastAsia="Times New Roman" w:hAnsi="Times New Roman" w:cs="Times New Roman"/>
            <w:color w:val="000000"/>
            <w:sz w:val="24"/>
            <w:szCs w:val="24"/>
            <w:u w:val="single"/>
            <w:lang w:bidi="ar-SA"/>
          </w:rPr>
          <w:t>Muntasir</w:t>
        </w:r>
        <w:proofErr w:type="spellEnd"/>
        <w:r w:rsidRPr="00CB1608">
          <w:rPr>
            <w:rFonts w:ascii="Times New Roman" w:eastAsia="Times New Roman" w:hAnsi="Times New Roman" w:cs="Times New Roman"/>
            <w:color w:val="000000"/>
            <w:sz w:val="24"/>
            <w:szCs w:val="24"/>
            <w:u w:val="single"/>
            <w:lang w:bidi="ar-SA"/>
          </w:rPr>
          <w:t xml:space="preserve"> al-'</w:t>
        </w:r>
        <w:proofErr w:type="spellStart"/>
        <w:r w:rsidRPr="00CB1608">
          <w:rPr>
            <w:rFonts w:ascii="Times New Roman" w:eastAsia="Times New Roman" w:hAnsi="Times New Roman" w:cs="Times New Roman"/>
            <w:color w:val="000000"/>
            <w:sz w:val="24"/>
            <w:szCs w:val="24"/>
            <w:u w:val="single"/>
            <w:lang w:bidi="ar-SA"/>
          </w:rPr>
          <w:t>Abbasi</w:t>
        </w:r>
        <w:proofErr w:type="spellEnd"/>
      </w:hyperlink>
      <w:r w:rsidRPr="00CB1608">
        <w:rPr>
          <w:rFonts w:ascii="Times New Roman" w:eastAsia="Times New Roman" w:hAnsi="Times New Roman" w:cs="Times New Roman"/>
          <w:color w:val="000000"/>
          <w:sz w:val="24"/>
          <w:szCs w:val="24"/>
          <w:lang w:bidi="ar-SA"/>
        </w:rPr>
        <w:t xml:space="preserve"> (</w:t>
      </w:r>
      <w:hyperlink r:id="rId95" w:tooltip="247 (page does not exist)" w:history="1">
        <w:r w:rsidRPr="00CB1608">
          <w:rPr>
            <w:rFonts w:ascii="Times New Roman" w:eastAsia="Times New Roman" w:hAnsi="Times New Roman" w:cs="Times New Roman"/>
            <w:color w:val="000000"/>
            <w:sz w:val="24"/>
            <w:szCs w:val="24"/>
            <w:u w:val="single"/>
            <w:lang w:bidi="ar-SA"/>
          </w:rPr>
          <w:t>247</w:t>
        </w:r>
      </w:hyperlink>
      <w:r w:rsidRPr="00CB1608">
        <w:rPr>
          <w:rFonts w:ascii="Times New Roman" w:eastAsia="Times New Roman" w:hAnsi="Times New Roman" w:cs="Times New Roman"/>
          <w:color w:val="000000"/>
          <w:sz w:val="24"/>
          <w:szCs w:val="24"/>
          <w:lang w:bidi="ar-SA"/>
        </w:rPr>
        <w:t xml:space="preserve">/861 - </w:t>
      </w:r>
      <w:hyperlink r:id="rId96" w:tooltip="248 (page does not exist)" w:history="1">
        <w:r w:rsidRPr="00CB1608">
          <w:rPr>
            <w:rFonts w:ascii="Times New Roman" w:eastAsia="Times New Roman" w:hAnsi="Times New Roman" w:cs="Times New Roman"/>
            <w:color w:val="000000"/>
            <w:sz w:val="24"/>
            <w:szCs w:val="24"/>
            <w:u w:val="single"/>
            <w:lang w:bidi="ar-SA"/>
          </w:rPr>
          <w:t>248</w:t>
        </w:r>
      </w:hyperlink>
      <w:r w:rsidRPr="00CB1608">
        <w:rPr>
          <w:rFonts w:ascii="Times New Roman" w:eastAsia="Times New Roman" w:hAnsi="Times New Roman" w:cs="Times New Roman"/>
          <w:color w:val="000000"/>
          <w:sz w:val="24"/>
          <w:szCs w:val="24"/>
          <w:lang w:bidi="ar-SA"/>
        </w:rPr>
        <w:t xml:space="preserve">/862), on the other hand, led some </w:t>
      </w:r>
      <w:hyperlink r:id="rId97" w:tooltip="'Alawis (page does not exist)" w:history="1">
        <w:r w:rsidRPr="00CB1608">
          <w:rPr>
            <w:rFonts w:ascii="Times New Roman" w:eastAsia="Times New Roman" w:hAnsi="Times New Roman" w:cs="Times New Roman"/>
            <w:color w:val="000000"/>
            <w:sz w:val="24"/>
            <w:szCs w:val="24"/>
            <w:u w:val="single"/>
            <w:lang w:bidi="ar-SA"/>
          </w:rPr>
          <w:t>'</w:t>
        </w:r>
        <w:proofErr w:type="spellStart"/>
        <w:r w:rsidRPr="00CB1608">
          <w:rPr>
            <w:rFonts w:ascii="Times New Roman" w:eastAsia="Times New Roman" w:hAnsi="Times New Roman" w:cs="Times New Roman"/>
            <w:color w:val="000000"/>
            <w:sz w:val="24"/>
            <w:szCs w:val="24"/>
            <w:u w:val="single"/>
            <w:lang w:bidi="ar-SA"/>
          </w:rPr>
          <w:t>Alawis</w:t>
        </w:r>
        <w:proofErr w:type="spellEnd"/>
      </w:hyperlink>
      <w:r w:rsidRPr="00CB1608">
        <w:rPr>
          <w:rFonts w:ascii="Times New Roman" w:eastAsia="Times New Roman" w:hAnsi="Times New Roman" w:cs="Times New Roman"/>
          <w:color w:val="000000"/>
          <w:sz w:val="24"/>
          <w:szCs w:val="24"/>
          <w:lang w:bidi="ar-SA"/>
        </w:rPr>
        <w:t xml:space="preserve"> to live near the shrine. The first of these was </w:t>
      </w:r>
      <w:hyperlink r:id="rId98" w:tooltip="Ibrahim al-Mujab" w:history="1">
        <w:r w:rsidRPr="00CB1608">
          <w:rPr>
            <w:rFonts w:ascii="Times New Roman" w:eastAsia="Times New Roman" w:hAnsi="Times New Roman" w:cs="Times New Roman"/>
            <w:color w:val="000000"/>
            <w:sz w:val="24"/>
            <w:szCs w:val="24"/>
            <w:u w:val="single"/>
            <w:lang w:bidi="ar-SA"/>
          </w:rPr>
          <w:t>Ibrahim al-</w:t>
        </w:r>
        <w:proofErr w:type="spellStart"/>
        <w:r w:rsidRPr="00CB1608">
          <w:rPr>
            <w:rFonts w:ascii="Times New Roman" w:eastAsia="Times New Roman" w:hAnsi="Times New Roman" w:cs="Times New Roman"/>
            <w:color w:val="000000"/>
            <w:sz w:val="24"/>
            <w:szCs w:val="24"/>
            <w:u w:val="single"/>
            <w:lang w:bidi="ar-SA"/>
          </w:rPr>
          <w:t>Mujab</w:t>
        </w:r>
        <w:proofErr w:type="spellEnd"/>
      </w:hyperlink>
      <w:r w:rsidRPr="00CB1608">
        <w:rPr>
          <w:rFonts w:ascii="Times New Roman" w:eastAsia="Times New Roman" w:hAnsi="Times New Roman" w:cs="Times New Roman"/>
          <w:color w:val="000000"/>
          <w:sz w:val="24"/>
          <w:szCs w:val="24"/>
          <w:lang w:bidi="ar-SA"/>
        </w:rPr>
        <w:t>, the son of Muhammad '</w:t>
      </w:r>
      <w:proofErr w:type="spellStart"/>
      <w:r w:rsidRPr="00CB1608">
        <w:rPr>
          <w:rFonts w:ascii="Times New Roman" w:eastAsia="Times New Roman" w:hAnsi="Times New Roman" w:cs="Times New Roman"/>
          <w:color w:val="000000"/>
          <w:sz w:val="24"/>
          <w:szCs w:val="24"/>
          <w:lang w:bidi="ar-SA"/>
        </w:rPr>
        <w:t>Abid</w:t>
      </w:r>
      <w:proofErr w:type="spellEnd"/>
      <w:r w:rsidRPr="00CB1608">
        <w:rPr>
          <w:rFonts w:ascii="Times New Roman" w:eastAsia="Times New Roman" w:hAnsi="Times New Roman" w:cs="Times New Roman"/>
          <w:color w:val="000000"/>
          <w:sz w:val="24"/>
          <w:szCs w:val="24"/>
          <w:lang w:bidi="ar-SA"/>
        </w:rPr>
        <w:t xml:space="preserve"> and the grandson of </w:t>
      </w:r>
      <w:hyperlink r:id="rId99" w:tooltip="Imam al-Kazim (a)" w:history="1">
        <w:r w:rsidRPr="00CB1608">
          <w:rPr>
            <w:rFonts w:ascii="Times New Roman" w:eastAsia="Times New Roman" w:hAnsi="Times New Roman" w:cs="Times New Roman"/>
            <w:color w:val="000000"/>
            <w:sz w:val="24"/>
            <w:szCs w:val="24"/>
            <w:u w:val="single"/>
            <w:lang w:bidi="ar-SA"/>
          </w:rPr>
          <w:t>Imam al-</w:t>
        </w:r>
        <w:proofErr w:type="spellStart"/>
        <w:r w:rsidRPr="00CB1608">
          <w:rPr>
            <w:rFonts w:ascii="Times New Roman" w:eastAsia="Times New Roman" w:hAnsi="Times New Roman" w:cs="Times New Roman"/>
            <w:color w:val="000000"/>
            <w:sz w:val="24"/>
            <w:szCs w:val="24"/>
            <w:u w:val="single"/>
            <w:lang w:bidi="ar-SA"/>
          </w:rPr>
          <w:t>Kazim</w:t>
        </w:r>
        <w:proofErr w:type="spellEnd"/>
        <w:r w:rsidRPr="00CB1608">
          <w:rPr>
            <w:rFonts w:ascii="Times New Roman" w:eastAsia="Times New Roman" w:hAnsi="Times New Roman" w:cs="Times New Roman"/>
            <w:color w:val="000000"/>
            <w:sz w:val="24"/>
            <w:szCs w:val="24"/>
            <w:u w:val="single"/>
            <w:lang w:bidi="ar-SA"/>
          </w:rPr>
          <w:t xml:space="preserve"> (a)</w:t>
        </w:r>
      </w:hyperlink>
      <w:r w:rsidRPr="00CB1608">
        <w:rPr>
          <w:rFonts w:ascii="Times New Roman" w:eastAsia="Times New Roman" w:hAnsi="Times New Roman" w:cs="Times New Roman"/>
          <w:color w:val="000000"/>
          <w:sz w:val="24"/>
          <w:szCs w:val="24"/>
          <w:lang w:bidi="ar-SA"/>
        </w:rPr>
        <w:t>. Ibrahim's mausoleum is located in the western porch of the shrine.</w:t>
      </w:r>
      <w:hyperlink r:id="rId100" w:anchor="cite_note-29" w:history="1">
        <w:r w:rsidRPr="00CB1608">
          <w:rPr>
            <w:rFonts w:ascii="Times New Roman" w:eastAsia="Times New Roman" w:hAnsi="Times New Roman" w:cs="Times New Roman"/>
            <w:color w:val="000000"/>
            <w:sz w:val="24"/>
            <w:szCs w:val="24"/>
            <w:u w:val="single"/>
            <w:vertAlign w:val="superscript"/>
            <w:lang w:bidi="ar-SA"/>
          </w:rPr>
          <w:t>[29]</w:t>
        </w:r>
      </w:hyperlink>
      <w:r w:rsidRPr="00CB1608">
        <w:rPr>
          <w:rFonts w:ascii="Times New Roman" w:eastAsia="Times New Roman" w:hAnsi="Times New Roman" w:cs="Times New Roman"/>
          <w:color w:val="000000"/>
          <w:sz w:val="24"/>
          <w:szCs w:val="24"/>
          <w:lang w:bidi="ar-SA"/>
        </w:rPr>
        <w:t xml:space="preserve"> His son, Muhammad al-</w:t>
      </w:r>
      <w:proofErr w:type="spellStart"/>
      <w:r w:rsidRPr="00CB1608">
        <w:rPr>
          <w:rFonts w:ascii="Times New Roman" w:eastAsia="Times New Roman" w:hAnsi="Times New Roman" w:cs="Times New Roman"/>
          <w:color w:val="000000"/>
          <w:sz w:val="24"/>
          <w:szCs w:val="24"/>
          <w:lang w:bidi="ar-SA"/>
        </w:rPr>
        <w:t>Ha'iri</w:t>
      </w:r>
      <w:proofErr w:type="spellEnd"/>
      <w:r w:rsidRPr="00CB1608">
        <w:rPr>
          <w:rFonts w:ascii="Times New Roman" w:eastAsia="Times New Roman" w:hAnsi="Times New Roman" w:cs="Times New Roman"/>
          <w:color w:val="000000"/>
          <w:sz w:val="24"/>
          <w:szCs w:val="24"/>
          <w:lang w:bidi="ar-SA"/>
        </w:rPr>
        <w:t xml:space="preserve">, was the head of </w:t>
      </w:r>
      <w:hyperlink r:id="rId101" w:tooltip="Al Fa'iz (page does not exist)" w:history="1">
        <w:r w:rsidRPr="00CB1608">
          <w:rPr>
            <w:rFonts w:ascii="Times New Roman" w:eastAsia="Times New Roman" w:hAnsi="Times New Roman" w:cs="Times New Roman"/>
            <w:color w:val="000000"/>
            <w:sz w:val="24"/>
            <w:szCs w:val="24"/>
            <w:u w:val="single"/>
            <w:lang w:bidi="ar-SA"/>
          </w:rPr>
          <w:t xml:space="preserve">Al </w:t>
        </w:r>
        <w:proofErr w:type="spellStart"/>
        <w:r w:rsidRPr="00CB1608">
          <w:rPr>
            <w:rFonts w:ascii="Times New Roman" w:eastAsia="Times New Roman" w:hAnsi="Times New Roman" w:cs="Times New Roman"/>
            <w:color w:val="000000"/>
            <w:sz w:val="24"/>
            <w:szCs w:val="24"/>
            <w:u w:val="single"/>
            <w:lang w:bidi="ar-SA"/>
          </w:rPr>
          <w:t>Fa'iz</w:t>
        </w:r>
        <w:proofErr w:type="spellEnd"/>
      </w:hyperlink>
      <w:r w:rsidRPr="00CB1608">
        <w:rPr>
          <w:rFonts w:ascii="Times New Roman" w:eastAsia="Times New Roman" w:hAnsi="Times New Roman" w:cs="Times New Roman"/>
          <w:color w:val="000000"/>
          <w:sz w:val="24"/>
          <w:szCs w:val="24"/>
          <w:lang w:bidi="ar-SA"/>
        </w:rPr>
        <w:t xml:space="preserve"> </w:t>
      </w:r>
      <w:proofErr w:type="spellStart"/>
      <w:proofErr w:type="gramStart"/>
      <w:r w:rsidRPr="00CB1608">
        <w:rPr>
          <w:rFonts w:ascii="Times New Roman" w:eastAsia="Times New Roman" w:hAnsi="Times New Roman" w:cs="Times New Roman"/>
          <w:color w:val="000000"/>
          <w:sz w:val="24"/>
          <w:szCs w:val="24"/>
          <w:lang w:bidi="ar-SA"/>
        </w:rPr>
        <w:t>sadat</w:t>
      </w:r>
      <w:proofErr w:type="spellEnd"/>
      <w:proofErr w:type="gramEnd"/>
      <w:r w:rsidRPr="00CB1608">
        <w:rPr>
          <w:rFonts w:ascii="Times New Roman" w:eastAsia="Times New Roman" w:hAnsi="Times New Roman" w:cs="Times New Roman"/>
          <w:color w:val="000000"/>
          <w:sz w:val="24"/>
          <w:szCs w:val="24"/>
          <w:lang w:bidi="ar-SA"/>
        </w:rPr>
        <w:t xml:space="preserve"> in Karbala, some of whom were the trusteeships of the shrine.</w:t>
      </w:r>
      <w:hyperlink r:id="rId102" w:anchor="cite_note-30" w:history="1">
        <w:r w:rsidRPr="00CB1608">
          <w:rPr>
            <w:rFonts w:ascii="Times New Roman" w:eastAsia="Times New Roman" w:hAnsi="Times New Roman" w:cs="Times New Roman"/>
            <w:color w:val="000000"/>
            <w:sz w:val="24"/>
            <w:szCs w:val="24"/>
            <w:u w:val="single"/>
            <w:vertAlign w:val="superscript"/>
            <w:lang w:bidi="ar-SA"/>
          </w:rPr>
          <w:t>[30]</w:t>
        </w:r>
      </w:hyperlink>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t>Notes</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Manẓūr</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Lisān</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ʿArab</w:t>
      </w:r>
      <w:proofErr w:type="spellEnd"/>
      <w:r w:rsidRPr="00CB1608">
        <w:rPr>
          <w:rFonts w:ascii="Times New Roman" w:eastAsia="Times New Roman" w:hAnsi="Times New Roman" w:cs="Times New Roman"/>
          <w:color w:val="000000"/>
          <w:sz w:val="24"/>
          <w:szCs w:val="24"/>
          <w:lang w:bidi="ar-SA"/>
        </w:rPr>
        <w:t>, under the word «</w:t>
      </w:r>
      <w:r w:rsidRPr="00CB1608">
        <w:rPr>
          <w:rFonts w:ascii="Times New Roman" w:eastAsia="Times New Roman" w:hAnsi="Times New Roman" w:cs="Times New Roman"/>
          <w:color w:val="000000"/>
          <w:sz w:val="24"/>
          <w:szCs w:val="24"/>
          <w:rtl/>
          <w:lang w:bidi="ar-SA"/>
        </w:rPr>
        <w:t>حیر</w:t>
      </w:r>
      <w:r w:rsidRPr="00CB1608">
        <w:rPr>
          <w:rFonts w:ascii="Times New Roman" w:eastAsia="Times New Roman" w:hAnsi="Times New Roman" w:cs="Times New Roman"/>
          <w:color w:val="000000"/>
          <w:sz w:val="24"/>
          <w:szCs w:val="24"/>
          <w:lang w:bidi="ar-SA"/>
        </w:rPr>
        <w:t>».</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Kilīddār</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Tārikh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Karbalāʾ</w:t>
      </w:r>
      <w:proofErr w:type="spellEnd"/>
      <w:r w:rsidRPr="00CB1608">
        <w:rPr>
          <w:rFonts w:ascii="Times New Roman" w:eastAsia="Times New Roman" w:hAnsi="Times New Roman" w:cs="Times New Roman"/>
          <w:color w:val="000000"/>
          <w:sz w:val="24"/>
          <w:szCs w:val="24"/>
          <w:lang w:bidi="ar-SA"/>
        </w:rPr>
        <w:t>, p. 26.</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Shahīd</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Awwal</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Dhikrā</w:t>
      </w:r>
      <w:proofErr w:type="spellEnd"/>
      <w:r w:rsidRPr="00CB1608">
        <w:rPr>
          <w:rFonts w:ascii="Times New Roman" w:eastAsia="Times New Roman" w:hAnsi="Times New Roman" w:cs="Times New Roman"/>
          <w:i/>
          <w:iCs/>
          <w:color w:val="000000"/>
          <w:sz w:val="24"/>
          <w:szCs w:val="24"/>
          <w:lang w:bidi="ar-SA"/>
        </w:rPr>
        <w:t xml:space="preserve"> l-</w:t>
      </w:r>
      <w:proofErr w:type="spellStart"/>
      <w:r w:rsidRPr="00CB1608">
        <w:rPr>
          <w:rFonts w:ascii="Times New Roman" w:eastAsia="Times New Roman" w:hAnsi="Times New Roman" w:cs="Times New Roman"/>
          <w:i/>
          <w:iCs/>
          <w:color w:val="000000"/>
          <w:sz w:val="24"/>
          <w:szCs w:val="24"/>
          <w:lang w:bidi="ar-SA"/>
        </w:rPr>
        <w:t>Shiʿa</w:t>
      </w:r>
      <w:proofErr w:type="spellEnd"/>
      <w:r w:rsidRPr="00CB1608">
        <w:rPr>
          <w:rFonts w:ascii="Times New Roman" w:eastAsia="Times New Roman" w:hAnsi="Times New Roman" w:cs="Times New Roman"/>
          <w:color w:val="000000"/>
          <w:sz w:val="24"/>
          <w:szCs w:val="24"/>
          <w:lang w:bidi="ar-SA"/>
        </w:rPr>
        <w:t>, vol. 4, p. 291.</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Ṭihrānī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Shifāʾ</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ṣudūr</w:t>
      </w:r>
      <w:proofErr w:type="spellEnd"/>
      <w:r w:rsidRPr="00CB1608">
        <w:rPr>
          <w:rFonts w:ascii="Times New Roman" w:eastAsia="Times New Roman" w:hAnsi="Times New Roman" w:cs="Times New Roman"/>
          <w:color w:val="000000"/>
          <w:sz w:val="24"/>
          <w:szCs w:val="24"/>
          <w:lang w:bidi="ar-SA"/>
        </w:rPr>
        <w:t>, p. 294.</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Mudarris</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Bustānābādī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Shahr-i</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yā</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jilwagāh-i</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ʿishq</w:t>
      </w:r>
      <w:proofErr w:type="spellEnd"/>
      <w:r w:rsidRPr="00CB1608">
        <w:rPr>
          <w:rFonts w:ascii="Times New Roman" w:eastAsia="Times New Roman" w:hAnsi="Times New Roman" w:cs="Times New Roman"/>
          <w:color w:val="000000"/>
          <w:sz w:val="24"/>
          <w:szCs w:val="24"/>
          <w:lang w:bidi="ar-SA"/>
        </w:rPr>
        <w:t>, p. 174-175.</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Qūlawayh</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Kāmil</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zīyarāt</w:t>
      </w:r>
      <w:proofErr w:type="spellEnd"/>
      <w:r w:rsidRPr="00CB1608">
        <w:rPr>
          <w:rFonts w:ascii="Times New Roman" w:eastAsia="Times New Roman" w:hAnsi="Times New Roman" w:cs="Times New Roman"/>
          <w:color w:val="000000"/>
          <w:sz w:val="24"/>
          <w:szCs w:val="24"/>
          <w:lang w:bidi="ar-SA"/>
        </w:rPr>
        <w:t>, p. 254-255, 358-362.</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Karbāsī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Tārīkh</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marāqid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color w:val="000000"/>
          <w:sz w:val="24"/>
          <w:szCs w:val="24"/>
          <w:lang w:bidi="ar-SA"/>
        </w:rPr>
        <w:t>, vol. 1, p. 259.</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Kilīddār</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Tārikh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Karbalāʾ</w:t>
      </w:r>
      <w:proofErr w:type="spellEnd"/>
      <w:r w:rsidRPr="00CB1608">
        <w:rPr>
          <w:rFonts w:ascii="Times New Roman" w:eastAsia="Times New Roman" w:hAnsi="Times New Roman" w:cs="Times New Roman"/>
          <w:color w:val="000000"/>
          <w:sz w:val="24"/>
          <w:szCs w:val="24"/>
          <w:lang w:bidi="ar-SA"/>
        </w:rPr>
        <w:t>, p. 71-72.</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Shahīd</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Thānī</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Rawḍa</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bahīyya</w:t>
      </w:r>
      <w:proofErr w:type="spellEnd"/>
      <w:r w:rsidRPr="00CB1608">
        <w:rPr>
          <w:rFonts w:ascii="Times New Roman" w:eastAsia="Times New Roman" w:hAnsi="Times New Roman" w:cs="Times New Roman"/>
          <w:color w:val="000000"/>
          <w:sz w:val="24"/>
          <w:szCs w:val="24"/>
          <w:lang w:bidi="ar-SA"/>
        </w:rPr>
        <w:t xml:space="preserve">, vol. 1, p. 787-788; </w:t>
      </w:r>
      <w:proofErr w:type="spellStart"/>
      <w:r w:rsidRPr="00CB1608">
        <w:rPr>
          <w:rFonts w:ascii="Times New Roman" w:eastAsia="Times New Roman" w:hAnsi="Times New Roman" w:cs="Times New Roman"/>
          <w:color w:val="000000"/>
          <w:sz w:val="24"/>
          <w:szCs w:val="24"/>
          <w:lang w:bidi="ar-SA"/>
        </w:rPr>
        <w:t>Ṭabāṭabāyī</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Yazdī</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ʿUrwa</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wuthqā</w:t>
      </w:r>
      <w:proofErr w:type="spellEnd"/>
      <w:r w:rsidRPr="00CB1608">
        <w:rPr>
          <w:rFonts w:ascii="Times New Roman" w:eastAsia="Times New Roman" w:hAnsi="Times New Roman" w:cs="Times New Roman"/>
          <w:color w:val="000000"/>
          <w:sz w:val="24"/>
          <w:szCs w:val="24"/>
          <w:lang w:bidi="ar-SA"/>
        </w:rPr>
        <w:t>, vol. 2, p. 164.</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Ḥurr</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ʿĀmilī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Wasāʾil</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Shīʿa</w:t>
      </w:r>
      <w:proofErr w:type="spellEnd"/>
      <w:r w:rsidRPr="00CB1608">
        <w:rPr>
          <w:rFonts w:ascii="Times New Roman" w:eastAsia="Times New Roman" w:hAnsi="Times New Roman" w:cs="Times New Roman"/>
          <w:color w:val="000000"/>
          <w:sz w:val="24"/>
          <w:szCs w:val="24"/>
          <w:lang w:bidi="ar-SA"/>
        </w:rPr>
        <w:t>, vol. 8, p. 524, 527-528, 530-532.</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Qūlawayh</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Kāmil</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zīyarāt</w:t>
      </w:r>
      <w:proofErr w:type="spellEnd"/>
      <w:r w:rsidRPr="00CB1608">
        <w:rPr>
          <w:rFonts w:ascii="Times New Roman" w:eastAsia="Times New Roman" w:hAnsi="Times New Roman" w:cs="Times New Roman"/>
          <w:color w:val="000000"/>
          <w:sz w:val="24"/>
          <w:szCs w:val="24"/>
          <w:lang w:bidi="ar-SA"/>
        </w:rPr>
        <w:t>, p. 456-458.</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Ṭūsī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Tahdhīb</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aḥkam</w:t>
      </w:r>
      <w:proofErr w:type="spellEnd"/>
      <w:r w:rsidRPr="00CB1608">
        <w:rPr>
          <w:rFonts w:ascii="Times New Roman" w:eastAsia="Times New Roman" w:hAnsi="Times New Roman" w:cs="Times New Roman"/>
          <w:color w:val="000000"/>
          <w:sz w:val="24"/>
          <w:szCs w:val="24"/>
          <w:lang w:bidi="ar-SA"/>
        </w:rPr>
        <w:t>, vol. 6, p. 81-82.</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Kilīddār</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Tārikh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Karbalāʾ</w:t>
      </w:r>
      <w:proofErr w:type="spellEnd"/>
      <w:r w:rsidRPr="00CB1608">
        <w:rPr>
          <w:rFonts w:ascii="Times New Roman" w:eastAsia="Times New Roman" w:hAnsi="Times New Roman" w:cs="Times New Roman"/>
          <w:color w:val="000000"/>
          <w:sz w:val="24"/>
          <w:szCs w:val="24"/>
          <w:lang w:bidi="ar-SA"/>
        </w:rPr>
        <w:t>, p. 51, 52, 58, 60.</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Saʿīd</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Jāmiʿ</w:t>
      </w:r>
      <w:proofErr w:type="spellEnd"/>
      <w:r w:rsidRPr="00CB1608">
        <w:rPr>
          <w:rFonts w:ascii="Times New Roman" w:eastAsia="Times New Roman" w:hAnsi="Times New Roman" w:cs="Times New Roman"/>
          <w:i/>
          <w:iCs/>
          <w:color w:val="000000"/>
          <w:sz w:val="24"/>
          <w:szCs w:val="24"/>
          <w:lang w:bidi="ar-SA"/>
        </w:rPr>
        <w:t xml:space="preserve"> li-l-</w:t>
      </w:r>
      <w:proofErr w:type="spellStart"/>
      <w:r w:rsidRPr="00CB1608">
        <w:rPr>
          <w:rFonts w:ascii="Times New Roman" w:eastAsia="Times New Roman" w:hAnsi="Times New Roman" w:cs="Times New Roman"/>
          <w:i/>
          <w:iCs/>
          <w:color w:val="000000"/>
          <w:sz w:val="24"/>
          <w:szCs w:val="24"/>
          <w:lang w:bidi="ar-SA"/>
        </w:rPr>
        <w:t>Sharāʾiʿ</w:t>
      </w:r>
      <w:proofErr w:type="spellEnd"/>
      <w:r w:rsidRPr="00CB1608">
        <w:rPr>
          <w:rFonts w:ascii="Times New Roman" w:eastAsia="Times New Roman" w:hAnsi="Times New Roman" w:cs="Times New Roman"/>
          <w:color w:val="000000"/>
          <w:sz w:val="24"/>
          <w:szCs w:val="24"/>
          <w:lang w:bidi="ar-SA"/>
        </w:rPr>
        <w:t xml:space="preserve">, p. 93; </w:t>
      </w:r>
      <w:proofErr w:type="spellStart"/>
      <w:r w:rsidRPr="00CB1608">
        <w:rPr>
          <w:rFonts w:ascii="Times New Roman" w:eastAsia="Times New Roman" w:hAnsi="Times New Roman" w:cs="Times New Roman"/>
          <w:color w:val="000000"/>
          <w:sz w:val="24"/>
          <w:szCs w:val="24"/>
          <w:lang w:bidi="ar-SA"/>
        </w:rPr>
        <w:t>Narāqī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Mustanad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Shīʿa</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fī</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aḥkām</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sharīʿa</w:t>
      </w:r>
      <w:proofErr w:type="spellEnd"/>
      <w:r w:rsidRPr="00CB1608">
        <w:rPr>
          <w:rFonts w:ascii="Times New Roman" w:eastAsia="Times New Roman" w:hAnsi="Times New Roman" w:cs="Times New Roman"/>
          <w:color w:val="000000"/>
          <w:sz w:val="24"/>
          <w:szCs w:val="24"/>
          <w:lang w:bidi="ar-SA"/>
        </w:rPr>
        <w:t>, vol. 8, p. 313-317.</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Narāqī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Mustanad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Shīʿa</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fī</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aḥkām</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sharīʿa</w:t>
      </w:r>
      <w:proofErr w:type="spellEnd"/>
      <w:r w:rsidRPr="00CB1608">
        <w:rPr>
          <w:rFonts w:ascii="Times New Roman" w:eastAsia="Times New Roman" w:hAnsi="Times New Roman" w:cs="Times New Roman"/>
          <w:color w:val="000000"/>
          <w:sz w:val="24"/>
          <w:szCs w:val="24"/>
          <w:lang w:bidi="ar-SA"/>
        </w:rPr>
        <w:t xml:space="preserve">, vol. 8, p. 313-317; </w:t>
      </w:r>
      <w:proofErr w:type="spellStart"/>
      <w:r w:rsidRPr="00CB1608">
        <w:rPr>
          <w:rFonts w:ascii="Times New Roman" w:eastAsia="Times New Roman" w:hAnsi="Times New Roman" w:cs="Times New Roman"/>
          <w:color w:val="000000"/>
          <w:sz w:val="24"/>
          <w:szCs w:val="24"/>
          <w:lang w:bidi="ar-SA"/>
        </w:rPr>
        <w:t>Baḥrānī</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Ḥadāʾiq</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nāḍira</w:t>
      </w:r>
      <w:proofErr w:type="spellEnd"/>
      <w:r w:rsidRPr="00CB1608">
        <w:rPr>
          <w:rFonts w:ascii="Times New Roman" w:eastAsia="Times New Roman" w:hAnsi="Times New Roman" w:cs="Times New Roman"/>
          <w:color w:val="000000"/>
          <w:sz w:val="24"/>
          <w:szCs w:val="24"/>
          <w:lang w:bidi="ar-SA"/>
        </w:rPr>
        <w:t>, vol. 11, p. 462.</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Mufīd</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Irshād</w:t>
      </w:r>
      <w:proofErr w:type="spellEnd"/>
      <w:r w:rsidRPr="00CB1608">
        <w:rPr>
          <w:rFonts w:ascii="Times New Roman" w:eastAsia="Times New Roman" w:hAnsi="Times New Roman" w:cs="Times New Roman"/>
          <w:color w:val="000000"/>
          <w:sz w:val="24"/>
          <w:szCs w:val="24"/>
          <w:lang w:bidi="ar-SA"/>
        </w:rPr>
        <w:t xml:space="preserve">, vol. 2, p. 126; </w:t>
      </w:r>
      <w:proofErr w:type="spellStart"/>
      <w:r w:rsidRPr="00CB1608">
        <w:rPr>
          <w:rFonts w:ascii="Times New Roman" w:eastAsia="Times New Roman" w:hAnsi="Times New Roman" w:cs="Times New Roman"/>
          <w:color w:val="000000"/>
          <w:sz w:val="24"/>
          <w:szCs w:val="24"/>
          <w:lang w:bidi="ar-SA"/>
        </w:rPr>
        <w:t>Ḥillī</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Sarāʾir</w:t>
      </w:r>
      <w:proofErr w:type="spellEnd"/>
      <w:r w:rsidRPr="00CB1608">
        <w:rPr>
          <w:rFonts w:ascii="Times New Roman" w:eastAsia="Times New Roman" w:hAnsi="Times New Roman" w:cs="Times New Roman"/>
          <w:color w:val="000000"/>
          <w:sz w:val="24"/>
          <w:szCs w:val="24"/>
          <w:lang w:bidi="ar-SA"/>
        </w:rPr>
        <w:t>, vol. 1, p. 342.</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Majlisī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Biḥār</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anwār</w:t>
      </w:r>
      <w:proofErr w:type="spellEnd"/>
      <w:r w:rsidRPr="00CB1608">
        <w:rPr>
          <w:rFonts w:ascii="Times New Roman" w:eastAsia="Times New Roman" w:hAnsi="Times New Roman" w:cs="Times New Roman"/>
          <w:color w:val="000000"/>
          <w:sz w:val="24"/>
          <w:szCs w:val="24"/>
          <w:lang w:bidi="ar-SA"/>
        </w:rPr>
        <w:t>, vol. 86, p. 89-90.</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Majlisī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Biḥār</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anwār</w:t>
      </w:r>
      <w:proofErr w:type="spellEnd"/>
      <w:r w:rsidRPr="00CB1608">
        <w:rPr>
          <w:rFonts w:ascii="Times New Roman" w:eastAsia="Times New Roman" w:hAnsi="Times New Roman" w:cs="Times New Roman"/>
          <w:color w:val="000000"/>
          <w:sz w:val="24"/>
          <w:szCs w:val="24"/>
          <w:lang w:bidi="ar-SA"/>
        </w:rPr>
        <w:t xml:space="preserve">, vol. 86, p. 89; Khomeini, </w:t>
      </w:r>
      <w:proofErr w:type="spellStart"/>
      <w:r w:rsidRPr="00CB1608">
        <w:rPr>
          <w:rFonts w:ascii="Times New Roman" w:eastAsia="Times New Roman" w:hAnsi="Times New Roman" w:cs="Times New Roman"/>
          <w:i/>
          <w:iCs/>
          <w:color w:val="000000"/>
          <w:sz w:val="24"/>
          <w:szCs w:val="24"/>
          <w:lang w:bidi="ar-SA"/>
        </w:rPr>
        <w:t>Taḥrīr</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wasīla</w:t>
      </w:r>
      <w:proofErr w:type="spellEnd"/>
      <w:r w:rsidRPr="00CB1608">
        <w:rPr>
          <w:rFonts w:ascii="Times New Roman" w:eastAsia="Times New Roman" w:hAnsi="Times New Roman" w:cs="Times New Roman"/>
          <w:color w:val="000000"/>
          <w:sz w:val="24"/>
          <w:szCs w:val="24"/>
          <w:lang w:bidi="ar-SA"/>
        </w:rPr>
        <w:t>, vol. 1, p. 233.</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Ṭabāṭabāyī</w:t>
      </w:r>
      <w:proofErr w:type="spellEnd"/>
      <w:r w:rsidRPr="00CB1608">
        <w:rPr>
          <w:rFonts w:ascii="Times New Roman" w:eastAsia="Times New Roman" w:hAnsi="Times New Roman" w:cs="Times New Roman"/>
          <w:color w:val="000000"/>
          <w:sz w:val="24"/>
          <w:szCs w:val="24"/>
          <w:lang w:bidi="ar-SA"/>
        </w:rPr>
        <w:t xml:space="preserve"> al-</w:t>
      </w:r>
      <w:proofErr w:type="spellStart"/>
      <w:r w:rsidRPr="00CB1608">
        <w:rPr>
          <w:rFonts w:ascii="Times New Roman" w:eastAsia="Times New Roman" w:hAnsi="Times New Roman" w:cs="Times New Roman"/>
          <w:color w:val="000000"/>
          <w:sz w:val="24"/>
          <w:szCs w:val="24"/>
          <w:lang w:bidi="ar-SA"/>
        </w:rPr>
        <w:t>Yazdī</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ʿUrwa</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wuthqā</w:t>
      </w:r>
      <w:proofErr w:type="spellEnd"/>
      <w:r w:rsidRPr="00CB1608">
        <w:rPr>
          <w:rFonts w:ascii="Times New Roman" w:eastAsia="Times New Roman" w:hAnsi="Times New Roman" w:cs="Times New Roman"/>
          <w:color w:val="000000"/>
          <w:sz w:val="24"/>
          <w:szCs w:val="24"/>
          <w:lang w:bidi="ar-SA"/>
        </w:rPr>
        <w:t xml:space="preserve">, vol. 2, p. 164-165; </w:t>
      </w:r>
      <w:proofErr w:type="spellStart"/>
      <w:r w:rsidRPr="00CB1608">
        <w:rPr>
          <w:rFonts w:ascii="Times New Roman" w:eastAsia="Times New Roman" w:hAnsi="Times New Roman" w:cs="Times New Roman"/>
          <w:color w:val="000000"/>
          <w:sz w:val="24"/>
          <w:szCs w:val="24"/>
          <w:lang w:bidi="ar-SA"/>
        </w:rPr>
        <w:t>Narāqī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Mustanad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Shīʿa</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fī</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aḥkām</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sharīʿa</w:t>
      </w:r>
      <w:proofErr w:type="spellEnd"/>
      <w:r w:rsidRPr="00CB1608">
        <w:rPr>
          <w:rFonts w:ascii="Times New Roman" w:eastAsia="Times New Roman" w:hAnsi="Times New Roman" w:cs="Times New Roman"/>
          <w:color w:val="000000"/>
          <w:sz w:val="24"/>
          <w:szCs w:val="24"/>
          <w:lang w:bidi="ar-SA"/>
        </w:rPr>
        <w:t>, vol. 8, p. 419-420, 425-426.</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Karbāsī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Tārīkh</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marāqid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color w:val="000000"/>
          <w:sz w:val="24"/>
          <w:szCs w:val="24"/>
          <w:lang w:bidi="ar-SA"/>
        </w:rPr>
        <w:t>, vol. 1, p. 245-250.</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Qūlawayh</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Kāmil</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zīyarāt</w:t>
      </w:r>
      <w:proofErr w:type="spellEnd"/>
      <w:r w:rsidRPr="00CB1608">
        <w:rPr>
          <w:rFonts w:ascii="Times New Roman" w:eastAsia="Times New Roman" w:hAnsi="Times New Roman" w:cs="Times New Roman"/>
          <w:color w:val="000000"/>
          <w:sz w:val="24"/>
          <w:szCs w:val="24"/>
          <w:lang w:bidi="ar-SA"/>
        </w:rPr>
        <w:t>, p. 420.</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Karbāsī</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Tārīkh</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marāqid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color w:val="000000"/>
          <w:sz w:val="24"/>
          <w:szCs w:val="24"/>
          <w:lang w:bidi="ar-SA"/>
        </w:rPr>
        <w:t>, vol. 1, p. 255-259.</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Ṭuʿma</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Tārīkh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marqad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i/>
          <w:iCs/>
          <w:color w:val="000000"/>
          <w:sz w:val="24"/>
          <w:szCs w:val="24"/>
          <w:lang w:bidi="ar-SA"/>
        </w:rPr>
        <w:t xml:space="preserve"> </w:t>
      </w:r>
      <w:proofErr w:type="spellStart"/>
      <w:proofErr w:type="gramStart"/>
      <w:r w:rsidRPr="00CB1608">
        <w:rPr>
          <w:rFonts w:ascii="Times New Roman" w:eastAsia="Times New Roman" w:hAnsi="Times New Roman" w:cs="Times New Roman"/>
          <w:i/>
          <w:iCs/>
          <w:color w:val="000000"/>
          <w:sz w:val="24"/>
          <w:szCs w:val="24"/>
          <w:lang w:bidi="ar-SA"/>
        </w:rPr>
        <w:t>wa</w:t>
      </w:r>
      <w:proofErr w:type="spellEnd"/>
      <w:proofErr w:type="gramEnd"/>
      <w:r w:rsidRPr="00CB1608">
        <w:rPr>
          <w:rFonts w:ascii="Times New Roman" w:eastAsia="Times New Roman" w:hAnsi="Times New Roman" w:cs="Times New Roman"/>
          <w:i/>
          <w:iCs/>
          <w:color w:val="000000"/>
          <w:sz w:val="24"/>
          <w:szCs w:val="24"/>
          <w:lang w:bidi="ar-SA"/>
        </w:rPr>
        <w:t xml:space="preserve"> l-</w:t>
      </w:r>
      <w:proofErr w:type="spellStart"/>
      <w:r w:rsidRPr="00CB1608">
        <w:rPr>
          <w:rFonts w:ascii="Times New Roman" w:eastAsia="Times New Roman" w:hAnsi="Times New Roman" w:cs="Times New Roman"/>
          <w:i/>
          <w:iCs/>
          <w:color w:val="000000"/>
          <w:sz w:val="24"/>
          <w:szCs w:val="24"/>
          <w:lang w:bidi="ar-SA"/>
        </w:rPr>
        <w:t>ʿAbbās</w:t>
      </w:r>
      <w:proofErr w:type="spellEnd"/>
      <w:r w:rsidRPr="00CB1608">
        <w:rPr>
          <w:rFonts w:ascii="Times New Roman" w:eastAsia="Times New Roman" w:hAnsi="Times New Roman" w:cs="Times New Roman"/>
          <w:color w:val="000000"/>
          <w:sz w:val="24"/>
          <w:szCs w:val="24"/>
          <w:lang w:bidi="ar-SA"/>
        </w:rPr>
        <w:t>, p. 87-93.</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Qūlawayh</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Kāmil</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zīyarāt</w:t>
      </w:r>
      <w:proofErr w:type="spellEnd"/>
      <w:r w:rsidRPr="00CB1608">
        <w:rPr>
          <w:rFonts w:ascii="Times New Roman" w:eastAsia="Times New Roman" w:hAnsi="Times New Roman" w:cs="Times New Roman"/>
          <w:color w:val="000000"/>
          <w:sz w:val="24"/>
          <w:szCs w:val="24"/>
          <w:lang w:bidi="ar-SA"/>
        </w:rPr>
        <w:t>, p. 203-206, 242-245.</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Ṭuʿma</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Tārīkh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marqad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i/>
          <w:iCs/>
          <w:color w:val="000000"/>
          <w:sz w:val="24"/>
          <w:szCs w:val="24"/>
          <w:lang w:bidi="ar-SA"/>
        </w:rPr>
        <w:t xml:space="preserve"> </w:t>
      </w:r>
      <w:proofErr w:type="spellStart"/>
      <w:proofErr w:type="gramStart"/>
      <w:r w:rsidRPr="00CB1608">
        <w:rPr>
          <w:rFonts w:ascii="Times New Roman" w:eastAsia="Times New Roman" w:hAnsi="Times New Roman" w:cs="Times New Roman"/>
          <w:i/>
          <w:iCs/>
          <w:color w:val="000000"/>
          <w:sz w:val="24"/>
          <w:szCs w:val="24"/>
          <w:lang w:bidi="ar-SA"/>
        </w:rPr>
        <w:t>wa</w:t>
      </w:r>
      <w:proofErr w:type="spellEnd"/>
      <w:proofErr w:type="gramEnd"/>
      <w:r w:rsidRPr="00CB1608">
        <w:rPr>
          <w:rFonts w:ascii="Times New Roman" w:eastAsia="Times New Roman" w:hAnsi="Times New Roman" w:cs="Times New Roman"/>
          <w:i/>
          <w:iCs/>
          <w:color w:val="000000"/>
          <w:sz w:val="24"/>
          <w:szCs w:val="24"/>
          <w:lang w:bidi="ar-SA"/>
        </w:rPr>
        <w:t xml:space="preserve"> l-</w:t>
      </w:r>
      <w:proofErr w:type="spellStart"/>
      <w:r w:rsidRPr="00CB1608">
        <w:rPr>
          <w:rFonts w:ascii="Times New Roman" w:eastAsia="Times New Roman" w:hAnsi="Times New Roman" w:cs="Times New Roman"/>
          <w:i/>
          <w:iCs/>
          <w:color w:val="000000"/>
          <w:sz w:val="24"/>
          <w:szCs w:val="24"/>
          <w:lang w:bidi="ar-SA"/>
        </w:rPr>
        <w:t>ʿAbbās</w:t>
      </w:r>
      <w:proofErr w:type="spellEnd"/>
      <w:r w:rsidRPr="00CB1608">
        <w:rPr>
          <w:rFonts w:ascii="Times New Roman" w:eastAsia="Times New Roman" w:hAnsi="Times New Roman" w:cs="Times New Roman"/>
          <w:color w:val="000000"/>
          <w:sz w:val="24"/>
          <w:szCs w:val="24"/>
          <w:lang w:bidi="ar-SA"/>
        </w:rPr>
        <w:t>, p. 73.</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Ṭūsī</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al-</w:t>
      </w:r>
      <w:proofErr w:type="spellStart"/>
      <w:r w:rsidRPr="00CB1608">
        <w:rPr>
          <w:rFonts w:ascii="Times New Roman" w:eastAsia="Times New Roman" w:hAnsi="Times New Roman" w:cs="Times New Roman"/>
          <w:i/>
          <w:iCs/>
          <w:color w:val="000000"/>
          <w:sz w:val="24"/>
          <w:szCs w:val="24"/>
          <w:lang w:bidi="ar-SA"/>
        </w:rPr>
        <w:t>Amālī</w:t>
      </w:r>
      <w:proofErr w:type="spellEnd"/>
      <w:r w:rsidRPr="00CB1608">
        <w:rPr>
          <w:rFonts w:ascii="Times New Roman" w:eastAsia="Times New Roman" w:hAnsi="Times New Roman" w:cs="Times New Roman"/>
          <w:color w:val="000000"/>
          <w:sz w:val="24"/>
          <w:szCs w:val="24"/>
          <w:lang w:bidi="ar-SA"/>
        </w:rPr>
        <w:t>, p. 325-329.</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Kilīddār</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Tārikh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Karbalāʾ</w:t>
      </w:r>
      <w:proofErr w:type="spellEnd"/>
      <w:r w:rsidRPr="00CB1608">
        <w:rPr>
          <w:rFonts w:ascii="Times New Roman" w:eastAsia="Times New Roman" w:hAnsi="Times New Roman" w:cs="Times New Roman"/>
          <w:color w:val="000000"/>
          <w:sz w:val="24"/>
          <w:szCs w:val="24"/>
          <w:lang w:bidi="ar-SA"/>
        </w:rPr>
        <w:t>, p. 171-173.</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Longrigg</w:t>
      </w:r>
      <w:proofErr w:type="spellEnd"/>
      <w:r w:rsidRPr="00CB1608">
        <w:rPr>
          <w:rFonts w:ascii="Times New Roman" w:eastAsia="Times New Roman" w:hAnsi="Times New Roman" w:cs="Times New Roman"/>
          <w:color w:val="000000"/>
          <w:sz w:val="24"/>
          <w:szCs w:val="24"/>
          <w:lang w:bidi="ar-SA"/>
        </w:rPr>
        <w:t xml:space="preserve">, </w:t>
      </w:r>
      <w:r w:rsidRPr="00CB1608">
        <w:rPr>
          <w:rFonts w:ascii="Times New Roman" w:eastAsia="Times New Roman" w:hAnsi="Times New Roman" w:cs="Times New Roman"/>
          <w:i/>
          <w:iCs/>
          <w:color w:val="000000"/>
          <w:sz w:val="24"/>
          <w:szCs w:val="24"/>
          <w:lang w:bidi="ar-SA"/>
        </w:rPr>
        <w:t>Four centuries of modern Iraq</w:t>
      </w:r>
      <w:r w:rsidRPr="00CB1608">
        <w:rPr>
          <w:rFonts w:ascii="Times New Roman" w:eastAsia="Times New Roman" w:hAnsi="Times New Roman" w:cs="Times New Roman"/>
          <w:color w:val="000000"/>
          <w:sz w:val="24"/>
          <w:szCs w:val="24"/>
          <w:lang w:bidi="ar-SA"/>
        </w:rPr>
        <w:t>, p. 217.</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Ṭuʿma</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Tārīkh</w:t>
      </w:r>
      <w:proofErr w:type="spellEnd"/>
      <w:r w:rsidRPr="00CB1608">
        <w:rPr>
          <w:rFonts w:ascii="Times New Roman" w:eastAsia="Times New Roman" w:hAnsi="Times New Roman" w:cs="Times New Roman"/>
          <w:i/>
          <w:iCs/>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marqad</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Ḥusayn</w:t>
      </w:r>
      <w:proofErr w:type="spellEnd"/>
      <w:r w:rsidRPr="00CB1608">
        <w:rPr>
          <w:rFonts w:ascii="Times New Roman" w:eastAsia="Times New Roman" w:hAnsi="Times New Roman" w:cs="Times New Roman"/>
          <w:i/>
          <w:iCs/>
          <w:color w:val="000000"/>
          <w:sz w:val="24"/>
          <w:szCs w:val="24"/>
          <w:lang w:bidi="ar-SA"/>
        </w:rPr>
        <w:t xml:space="preserve"> </w:t>
      </w:r>
      <w:proofErr w:type="spellStart"/>
      <w:proofErr w:type="gramStart"/>
      <w:r w:rsidRPr="00CB1608">
        <w:rPr>
          <w:rFonts w:ascii="Times New Roman" w:eastAsia="Times New Roman" w:hAnsi="Times New Roman" w:cs="Times New Roman"/>
          <w:i/>
          <w:iCs/>
          <w:color w:val="000000"/>
          <w:sz w:val="24"/>
          <w:szCs w:val="24"/>
          <w:lang w:bidi="ar-SA"/>
        </w:rPr>
        <w:t>wa</w:t>
      </w:r>
      <w:proofErr w:type="spellEnd"/>
      <w:proofErr w:type="gramEnd"/>
      <w:r w:rsidRPr="00CB1608">
        <w:rPr>
          <w:rFonts w:ascii="Times New Roman" w:eastAsia="Times New Roman" w:hAnsi="Times New Roman" w:cs="Times New Roman"/>
          <w:i/>
          <w:iCs/>
          <w:color w:val="000000"/>
          <w:sz w:val="24"/>
          <w:szCs w:val="24"/>
          <w:lang w:bidi="ar-SA"/>
        </w:rPr>
        <w:t xml:space="preserve"> l-</w:t>
      </w:r>
      <w:proofErr w:type="spellStart"/>
      <w:r w:rsidRPr="00CB1608">
        <w:rPr>
          <w:rFonts w:ascii="Times New Roman" w:eastAsia="Times New Roman" w:hAnsi="Times New Roman" w:cs="Times New Roman"/>
          <w:i/>
          <w:iCs/>
          <w:color w:val="000000"/>
          <w:sz w:val="24"/>
          <w:szCs w:val="24"/>
          <w:lang w:bidi="ar-SA"/>
        </w:rPr>
        <w:t>ʿAbbās</w:t>
      </w:r>
      <w:proofErr w:type="spellEnd"/>
      <w:r w:rsidRPr="00CB1608">
        <w:rPr>
          <w:rFonts w:ascii="Times New Roman" w:eastAsia="Times New Roman" w:hAnsi="Times New Roman" w:cs="Times New Roman"/>
          <w:color w:val="000000"/>
          <w:sz w:val="24"/>
          <w:szCs w:val="24"/>
          <w:lang w:bidi="ar-SA"/>
        </w:rPr>
        <w:t>, p. 147-148.</w:t>
      </w:r>
    </w:p>
    <w:p w:rsidR="00CB1608" w:rsidRPr="00CB1608" w:rsidRDefault="00CB1608" w:rsidP="00CB1608">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CB1608" w:rsidRPr="00CB1608" w:rsidRDefault="00CB1608" w:rsidP="00CB1608">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color w:val="000000"/>
          <w:sz w:val="24"/>
          <w:szCs w:val="24"/>
          <w:lang w:bidi="ar-SA"/>
        </w:rPr>
        <w:t>Ibn</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color w:val="000000"/>
          <w:sz w:val="24"/>
          <w:szCs w:val="24"/>
          <w:lang w:bidi="ar-SA"/>
        </w:rPr>
        <w:t>ʿInaba</w:t>
      </w:r>
      <w:proofErr w:type="spellEnd"/>
      <w:r w:rsidRPr="00CB1608">
        <w:rPr>
          <w:rFonts w:ascii="Times New Roman" w:eastAsia="Times New Roman" w:hAnsi="Times New Roman" w:cs="Times New Roman"/>
          <w:color w:val="000000"/>
          <w:sz w:val="24"/>
          <w:szCs w:val="24"/>
          <w:lang w:bidi="ar-SA"/>
        </w:rPr>
        <w:t xml:space="preserve">, </w:t>
      </w:r>
      <w:proofErr w:type="spellStart"/>
      <w:r w:rsidRPr="00CB1608">
        <w:rPr>
          <w:rFonts w:ascii="Times New Roman" w:eastAsia="Times New Roman" w:hAnsi="Times New Roman" w:cs="Times New Roman"/>
          <w:i/>
          <w:iCs/>
          <w:color w:val="000000"/>
          <w:sz w:val="24"/>
          <w:szCs w:val="24"/>
          <w:lang w:bidi="ar-SA"/>
        </w:rPr>
        <w:t>ʿUmdat</w:t>
      </w:r>
      <w:proofErr w:type="spellEnd"/>
      <w:r w:rsidRPr="00CB1608">
        <w:rPr>
          <w:rFonts w:ascii="Times New Roman" w:eastAsia="Times New Roman" w:hAnsi="Times New Roman" w:cs="Times New Roman"/>
          <w:i/>
          <w:iCs/>
          <w:color w:val="000000"/>
          <w:sz w:val="24"/>
          <w:szCs w:val="24"/>
          <w:lang w:bidi="ar-SA"/>
        </w:rPr>
        <w:t xml:space="preserve"> al-</w:t>
      </w:r>
      <w:proofErr w:type="spellStart"/>
      <w:r w:rsidRPr="00CB1608">
        <w:rPr>
          <w:rFonts w:ascii="Times New Roman" w:eastAsia="Times New Roman" w:hAnsi="Times New Roman" w:cs="Times New Roman"/>
          <w:i/>
          <w:iCs/>
          <w:color w:val="000000"/>
          <w:sz w:val="24"/>
          <w:szCs w:val="24"/>
          <w:lang w:bidi="ar-SA"/>
        </w:rPr>
        <w:t>ṭālib</w:t>
      </w:r>
      <w:proofErr w:type="spellEnd"/>
      <w:r w:rsidRPr="00CB1608">
        <w:rPr>
          <w:rFonts w:ascii="Times New Roman" w:eastAsia="Times New Roman" w:hAnsi="Times New Roman" w:cs="Times New Roman"/>
          <w:color w:val="000000"/>
          <w:sz w:val="24"/>
          <w:szCs w:val="24"/>
          <w:lang w:bidi="ar-SA"/>
        </w:rPr>
        <w:t>, p. 263-266.</w:t>
      </w:r>
    </w:p>
    <w:p w:rsidR="00CB1608" w:rsidRPr="00CB1608" w:rsidRDefault="00CB1608" w:rsidP="00CB1608">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CB1608">
        <w:rPr>
          <w:rFonts w:ascii="Times New Roman" w:eastAsia="Times New Roman" w:hAnsi="Times New Roman" w:cs="Times New Roman"/>
          <w:b/>
          <w:bCs/>
          <w:color w:val="000000"/>
          <w:sz w:val="36"/>
          <w:szCs w:val="36"/>
          <w:lang w:bidi="ar-SA"/>
        </w:rPr>
        <w:t>References</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Baḥrānī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Yūsuf</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Aḥmad</w:t>
      </w:r>
      <w:proofErr w:type="spellEnd"/>
      <w:r w:rsidRPr="00CB1608">
        <w:rPr>
          <w:rFonts w:ascii="Times New Roman" w:eastAsia="Times New Roman" w:hAnsi="Times New Roman" w:cs="Times New Roman"/>
          <w:sz w:val="24"/>
          <w:szCs w:val="24"/>
          <w:lang w:bidi="ar-SA"/>
        </w:rPr>
        <w:t xml:space="preserve">. </w:t>
      </w:r>
      <w:r w:rsidRPr="00CB1608">
        <w:rPr>
          <w:rFonts w:ascii="Times New Roman" w:eastAsia="Times New Roman" w:hAnsi="Times New Roman" w:cs="Times New Roman"/>
          <w:i/>
          <w:iCs/>
          <w:sz w:val="24"/>
          <w:szCs w:val="24"/>
          <w:lang w:bidi="ar-SA"/>
        </w:rPr>
        <w:t>Al-</w:t>
      </w:r>
      <w:proofErr w:type="spellStart"/>
      <w:r w:rsidRPr="00CB1608">
        <w:rPr>
          <w:rFonts w:ascii="Times New Roman" w:eastAsia="Times New Roman" w:hAnsi="Times New Roman" w:cs="Times New Roman"/>
          <w:i/>
          <w:iCs/>
          <w:sz w:val="24"/>
          <w:szCs w:val="24"/>
          <w:lang w:bidi="ar-SA"/>
        </w:rPr>
        <w:t>Ḥadāʾiq</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nāḍira</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aḥkām</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ʿitra</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ṭāhira</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Nashr</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Islāmī</w:t>
      </w:r>
      <w:proofErr w:type="spellEnd"/>
      <w:r w:rsidRPr="00CB1608">
        <w:rPr>
          <w:rFonts w:ascii="Times New Roman" w:eastAsia="Times New Roman" w:hAnsi="Times New Roman" w:cs="Times New Roman"/>
          <w:sz w:val="24"/>
          <w:szCs w:val="24"/>
          <w:lang w:bidi="ar-SA"/>
        </w:rPr>
        <w:t>, 1363 Sh.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Ḥillī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Aḥmad</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Idrīs</w:t>
      </w:r>
      <w:proofErr w:type="spellEnd"/>
      <w:r w:rsidRPr="00CB1608">
        <w:rPr>
          <w:rFonts w:ascii="Times New Roman" w:eastAsia="Times New Roman" w:hAnsi="Times New Roman" w:cs="Times New Roman"/>
          <w:sz w:val="24"/>
          <w:szCs w:val="24"/>
          <w:lang w:bidi="ar-SA"/>
        </w:rPr>
        <w:t xml:space="preserve"> al-. </w:t>
      </w:r>
      <w:proofErr w:type="spellStart"/>
      <w:r w:rsidRPr="00CB1608">
        <w:rPr>
          <w:rFonts w:ascii="Times New Roman" w:eastAsia="Times New Roman" w:hAnsi="Times New Roman" w:cs="Times New Roman"/>
          <w:i/>
          <w:iCs/>
          <w:sz w:val="24"/>
          <w:szCs w:val="24"/>
          <w:lang w:bidi="ar-SA"/>
        </w:rPr>
        <w:t>Kitāb</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sarāʾir</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ḥāwī</w:t>
      </w:r>
      <w:proofErr w:type="spellEnd"/>
      <w:r w:rsidRPr="00CB1608">
        <w:rPr>
          <w:rFonts w:ascii="Times New Roman" w:eastAsia="Times New Roman" w:hAnsi="Times New Roman" w:cs="Times New Roman"/>
          <w:i/>
          <w:iCs/>
          <w:sz w:val="24"/>
          <w:szCs w:val="24"/>
          <w:lang w:bidi="ar-SA"/>
        </w:rPr>
        <w:t xml:space="preserve"> li-</w:t>
      </w:r>
      <w:proofErr w:type="spellStart"/>
      <w:r w:rsidRPr="00CB1608">
        <w:rPr>
          <w:rFonts w:ascii="Times New Roman" w:eastAsia="Times New Roman" w:hAnsi="Times New Roman" w:cs="Times New Roman"/>
          <w:i/>
          <w:iCs/>
          <w:sz w:val="24"/>
          <w:szCs w:val="24"/>
          <w:lang w:bidi="ar-SA"/>
        </w:rPr>
        <w:t>taḥrīr</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fatāwī</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Nashr</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Islāmī</w:t>
      </w:r>
      <w:proofErr w:type="spellEnd"/>
      <w:r w:rsidRPr="00CB1608">
        <w:rPr>
          <w:rFonts w:ascii="Times New Roman" w:eastAsia="Times New Roman" w:hAnsi="Times New Roman" w:cs="Times New Roman"/>
          <w:sz w:val="24"/>
          <w:szCs w:val="24"/>
          <w:lang w:bidi="ar-SA"/>
        </w:rPr>
        <w:t>, 1410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Ḥurr</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ʿĀmilī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b. al-</w:t>
      </w:r>
      <w:proofErr w:type="spellStart"/>
      <w:r w:rsidRPr="00CB1608">
        <w:rPr>
          <w:rFonts w:ascii="Times New Roman" w:eastAsia="Times New Roman" w:hAnsi="Times New Roman" w:cs="Times New Roman"/>
          <w:sz w:val="24"/>
          <w:szCs w:val="24"/>
          <w:lang w:bidi="ar-SA"/>
        </w:rPr>
        <w:t>Ḥasan</w:t>
      </w:r>
      <w:proofErr w:type="spellEnd"/>
      <w:r w:rsidRPr="00CB1608">
        <w:rPr>
          <w:rFonts w:ascii="Times New Roman" w:eastAsia="Times New Roman" w:hAnsi="Times New Roman" w:cs="Times New Roman"/>
          <w:sz w:val="24"/>
          <w:szCs w:val="24"/>
          <w:lang w:bidi="ar-SA"/>
        </w:rPr>
        <w:t xml:space="preserve"> al-. </w:t>
      </w:r>
      <w:proofErr w:type="spellStart"/>
      <w:r w:rsidRPr="00CB1608">
        <w:rPr>
          <w:rFonts w:ascii="Times New Roman" w:eastAsia="Times New Roman" w:hAnsi="Times New Roman" w:cs="Times New Roman"/>
          <w:i/>
          <w:iCs/>
          <w:sz w:val="24"/>
          <w:szCs w:val="24"/>
          <w:lang w:bidi="ar-SA"/>
        </w:rPr>
        <w:t>Tafsīl</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wasāʾil</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Shīʿa</w:t>
      </w:r>
      <w:proofErr w:type="spellEnd"/>
      <w:r w:rsidRPr="00CB1608">
        <w:rPr>
          <w:rFonts w:ascii="Times New Roman" w:eastAsia="Times New Roman" w:hAnsi="Times New Roman" w:cs="Times New Roman"/>
          <w:i/>
          <w:iCs/>
          <w:sz w:val="24"/>
          <w:szCs w:val="24"/>
          <w:lang w:bidi="ar-SA"/>
        </w:rPr>
        <w:t xml:space="preserve"> </w:t>
      </w:r>
      <w:proofErr w:type="spellStart"/>
      <w:proofErr w:type="gramStart"/>
      <w:r w:rsidRPr="00CB1608">
        <w:rPr>
          <w:rFonts w:ascii="Times New Roman" w:eastAsia="Times New Roman" w:hAnsi="Times New Roman" w:cs="Times New Roman"/>
          <w:i/>
          <w:iCs/>
          <w:sz w:val="24"/>
          <w:szCs w:val="24"/>
          <w:lang w:bidi="ar-SA"/>
        </w:rPr>
        <w:t>ilā</w:t>
      </w:r>
      <w:proofErr w:type="spellEnd"/>
      <w:proofErr w:type="gram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taḥṣīl</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masāʾil</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Shīʿa</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Āl</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Bayt</w:t>
      </w:r>
      <w:proofErr w:type="spellEnd"/>
      <w:r w:rsidRPr="00CB1608">
        <w:rPr>
          <w:rFonts w:ascii="Times New Roman" w:eastAsia="Times New Roman" w:hAnsi="Times New Roman" w:cs="Times New Roman"/>
          <w:sz w:val="24"/>
          <w:szCs w:val="24"/>
          <w:lang w:bidi="ar-SA"/>
        </w:rPr>
        <w:t xml:space="preserve"> li-</w:t>
      </w:r>
      <w:proofErr w:type="spellStart"/>
      <w:r w:rsidRPr="00CB1608">
        <w:rPr>
          <w:rFonts w:ascii="Times New Roman" w:eastAsia="Times New Roman" w:hAnsi="Times New Roman" w:cs="Times New Roman"/>
          <w:sz w:val="24"/>
          <w:szCs w:val="24"/>
          <w:lang w:bidi="ar-SA"/>
        </w:rPr>
        <w:t>Iḥyāʾ</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Turāth</w:t>
      </w:r>
      <w:proofErr w:type="spellEnd"/>
      <w:r w:rsidRPr="00CB1608">
        <w:rPr>
          <w:rFonts w:ascii="Times New Roman" w:eastAsia="Times New Roman" w:hAnsi="Times New Roman" w:cs="Times New Roman"/>
          <w:sz w:val="24"/>
          <w:szCs w:val="24"/>
          <w:lang w:bidi="ar-SA"/>
        </w:rPr>
        <w:t>, 1416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Ibn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Inaba</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Aḥmad</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Alī</w:t>
      </w:r>
      <w:proofErr w:type="spellEnd"/>
      <w:r w:rsidRPr="00CB1608">
        <w:rPr>
          <w:rFonts w:ascii="Times New Roman" w:eastAsia="Times New Roman" w:hAnsi="Times New Roman" w:cs="Times New Roman"/>
          <w:sz w:val="24"/>
          <w:szCs w:val="24"/>
          <w:lang w:bidi="ar-SA"/>
        </w:rPr>
        <w:t xml:space="preserve"> b. al-</w:t>
      </w:r>
      <w:proofErr w:type="spellStart"/>
      <w:r w:rsidRPr="00CB1608">
        <w:rPr>
          <w:rFonts w:ascii="Times New Roman" w:eastAsia="Times New Roman" w:hAnsi="Times New Roman" w:cs="Times New Roman"/>
          <w:sz w:val="24"/>
          <w:szCs w:val="24"/>
          <w:lang w:bidi="ar-SA"/>
        </w:rPr>
        <w:t>Ḥusayn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ʿUmdat</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ṭālib</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ansāb</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Āl</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Abī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ṭālib</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Mahdī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Rajāyī</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Kitābkhāna-yi</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Āyatollah</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Marʿashī</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Najafī</w:t>
      </w:r>
      <w:proofErr w:type="spellEnd"/>
      <w:r w:rsidRPr="00CB1608">
        <w:rPr>
          <w:rFonts w:ascii="Times New Roman" w:eastAsia="Times New Roman" w:hAnsi="Times New Roman" w:cs="Times New Roman"/>
          <w:sz w:val="24"/>
          <w:szCs w:val="24"/>
          <w:lang w:bidi="ar-SA"/>
        </w:rPr>
        <w:t>, 1383 Sh.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Ibn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Manẓūr</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Mukarram</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Lisān</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ʿArab</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ʿAlī</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Shīrī</w:t>
      </w:r>
      <w:proofErr w:type="spellEnd"/>
      <w:r w:rsidRPr="00CB1608">
        <w:rPr>
          <w:rFonts w:ascii="Times New Roman" w:eastAsia="Times New Roman" w:hAnsi="Times New Roman" w:cs="Times New Roman"/>
          <w:sz w:val="24"/>
          <w:szCs w:val="24"/>
          <w:lang w:bidi="ar-SA"/>
        </w:rPr>
        <w:t xml:space="preserve">. Beirut: </w:t>
      </w:r>
      <w:proofErr w:type="spellStart"/>
      <w:r w:rsidRPr="00CB1608">
        <w:rPr>
          <w:rFonts w:ascii="Times New Roman" w:eastAsia="Times New Roman" w:hAnsi="Times New Roman" w:cs="Times New Roman"/>
          <w:sz w:val="24"/>
          <w:szCs w:val="24"/>
          <w:lang w:bidi="ar-SA"/>
        </w:rPr>
        <w:t>Dār</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Iḥyāʾ</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Turāth</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ʿArabī</w:t>
      </w:r>
      <w:proofErr w:type="spellEnd"/>
      <w:r w:rsidRPr="00CB1608">
        <w:rPr>
          <w:rFonts w:ascii="Times New Roman" w:eastAsia="Times New Roman" w:hAnsi="Times New Roman" w:cs="Times New Roman"/>
          <w:sz w:val="24"/>
          <w:szCs w:val="24"/>
          <w:lang w:bidi="ar-SA"/>
        </w:rPr>
        <w:t>, 1408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Ibn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Qūlawayh</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Qummī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Jaʿfar</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Kāmil</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zīyarāt</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Jawād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Qayyūmī</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Nashr</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Fiqāha</w:t>
      </w:r>
      <w:proofErr w:type="spellEnd"/>
      <w:r w:rsidRPr="00CB1608">
        <w:rPr>
          <w:rFonts w:ascii="Times New Roman" w:eastAsia="Times New Roman" w:hAnsi="Times New Roman" w:cs="Times New Roman"/>
          <w:sz w:val="24"/>
          <w:szCs w:val="24"/>
          <w:lang w:bidi="ar-SA"/>
        </w:rPr>
        <w:t>, 1378 Sh.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lastRenderedPageBreak/>
        <w:t>Ibn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Saʿīd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Yaḥyā</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Aḥmad</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Hadhalī</w:t>
      </w:r>
      <w:proofErr w:type="spellEnd"/>
      <w:r w:rsidRPr="00CB1608">
        <w:rPr>
          <w:rFonts w:ascii="Times New Roman" w:eastAsia="Times New Roman" w:hAnsi="Times New Roman" w:cs="Times New Roman"/>
          <w:sz w:val="24"/>
          <w:szCs w:val="24"/>
          <w:lang w:bidi="ar-SA"/>
        </w:rPr>
        <w:t xml:space="preserve">. </w:t>
      </w:r>
      <w:r w:rsidRPr="00CB1608">
        <w:rPr>
          <w:rFonts w:ascii="Times New Roman" w:eastAsia="Times New Roman" w:hAnsi="Times New Roman" w:cs="Times New Roman"/>
          <w:i/>
          <w:iCs/>
          <w:sz w:val="24"/>
          <w:szCs w:val="24"/>
          <w:lang w:bidi="ar-SA"/>
        </w:rPr>
        <w:t>Al-</w:t>
      </w:r>
      <w:proofErr w:type="spellStart"/>
      <w:r w:rsidRPr="00CB1608">
        <w:rPr>
          <w:rFonts w:ascii="Times New Roman" w:eastAsia="Times New Roman" w:hAnsi="Times New Roman" w:cs="Times New Roman"/>
          <w:i/>
          <w:iCs/>
          <w:sz w:val="24"/>
          <w:szCs w:val="24"/>
          <w:lang w:bidi="ar-SA"/>
        </w:rPr>
        <w:t>Jāmiʿ</w:t>
      </w:r>
      <w:proofErr w:type="spellEnd"/>
      <w:r w:rsidRPr="00CB1608">
        <w:rPr>
          <w:rFonts w:ascii="Times New Roman" w:eastAsia="Times New Roman" w:hAnsi="Times New Roman" w:cs="Times New Roman"/>
          <w:i/>
          <w:iCs/>
          <w:sz w:val="24"/>
          <w:szCs w:val="24"/>
          <w:lang w:bidi="ar-SA"/>
        </w:rPr>
        <w:t xml:space="preserve"> li-l-</w:t>
      </w:r>
      <w:proofErr w:type="spellStart"/>
      <w:r w:rsidRPr="00CB1608">
        <w:rPr>
          <w:rFonts w:ascii="Times New Roman" w:eastAsia="Times New Roman" w:hAnsi="Times New Roman" w:cs="Times New Roman"/>
          <w:i/>
          <w:iCs/>
          <w:sz w:val="24"/>
          <w:szCs w:val="24"/>
          <w:lang w:bidi="ar-SA"/>
        </w:rPr>
        <w:t>Sharāʾiʿ</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Sayyid</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Shuhadāʾ</w:t>
      </w:r>
      <w:proofErr w:type="spellEnd"/>
      <w:r w:rsidRPr="00CB1608">
        <w:rPr>
          <w:rFonts w:ascii="Times New Roman" w:eastAsia="Times New Roman" w:hAnsi="Times New Roman" w:cs="Times New Roman"/>
          <w:sz w:val="24"/>
          <w:szCs w:val="24"/>
          <w:lang w:bidi="ar-SA"/>
        </w:rPr>
        <w:t>, 1405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Kilīddār</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ʿAbd</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Jawād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Tārikh</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Karbalāʾ</w:t>
      </w:r>
      <w:proofErr w:type="spellEnd"/>
      <w:r w:rsidRPr="00CB1608">
        <w:rPr>
          <w:rFonts w:ascii="Times New Roman" w:eastAsia="Times New Roman" w:hAnsi="Times New Roman" w:cs="Times New Roman"/>
          <w:i/>
          <w:iCs/>
          <w:sz w:val="24"/>
          <w:szCs w:val="24"/>
          <w:lang w:bidi="ar-SA"/>
        </w:rPr>
        <w:t xml:space="preserve"> </w:t>
      </w:r>
      <w:proofErr w:type="spellStart"/>
      <w:proofErr w:type="gramStart"/>
      <w:r w:rsidRPr="00CB1608">
        <w:rPr>
          <w:rFonts w:ascii="Times New Roman" w:eastAsia="Times New Roman" w:hAnsi="Times New Roman" w:cs="Times New Roman"/>
          <w:i/>
          <w:iCs/>
          <w:sz w:val="24"/>
          <w:szCs w:val="24"/>
          <w:lang w:bidi="ar-SA"/>
        </w:rPr>
        <w:t>wa</w:t>
      </w:r>
      <w:proofErr w:type="spellEnd"/>
      <w:proofErr w:type="gram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Ḥāʾir</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Ḥusayn</w:t>
      </w:r>
      <w:proofErr w:type="spellEnd"/>
      <w:r w:rsidRPr="00CB1608">
        <w:rPr>
          <w:rFonts w:ascii="Times New Roman" w:eastAsia="Times New Roman" w:hAnsi="Times New Roman" w:cs="Times New Roman"/>
          <w:sz w:val="24"/>
          <w:szCs w:val="24"/>
          <w:lang w:bidi="ar-SA"/>
        </w:rPr>
        <w:t xml:space="preserve">. Najaf: </w:t>
      </w:r>
      <w:proofErr w:type="spellStart"/>
      <w:r w:rsidRPr="00CB1608">
        <w:rPr>
          <w:rFonts w:ascii="Times New Roman" w:eastAsia="Times New Roman" w:hAnsi="Times New Roman" w:cs="Times New Roman"/>
          <w:sz w:val="24"/>
          <w:szCs w:val="24"/>
          <w:lang w:bidi="ar-SA"/>
        </w:rPr>
        <w:t>Manshūrāt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Maktaba</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Ḥiydarīyya</w:t>
      </w:r>
      <w:proofErr w:type="spellEnd"/>
      <w:r w:rsidRPr="00CB1608">
        <w:rPr>
          <w:rFonts w:ascii="Times New Roman" w:eastAsia="Times New Roman" w:hAnsi="Times New Roman" w:cs="Times New Roman"/>
          <w:sz w:val="24"/>
          <w:szCs w:val="24"/>
          <w:lang w:bidi="ar-SA"/>
        </w:rPr>
        <w:t>, 1418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Karbāsī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Ṣādiq</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Tārīkh</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Marāqid</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Ḥusayn</w:t>
      </w:r>
      <w:proofErr w:type="spellEnd"/>
      <w:r w:rsidRPr="00CB1608">
        <w:rPr>
          <w:rFonts w:ascii="Times New Roman" w:eastAsia="Times New Roman" w:hAnsi="Times New Roman" w:cs="Times New Roman"/>
          <w:i/>
          <w:iCs/>
          <w:sz w:val="24"/>
          <w:szCs w:val="24"/>
          <w:lang w:bidi="ar-SA"/>
        </w:rPr>
        <w:t xml:space="preserve"> </w:t>
      </w:r>
      <w:proofErr w:type="spellStart"/>
      <w:proofErr w:type="gramStart"/>
      <w:r w:rsidRPr="00CB1608">
        <w:rPr>
          <w:rFonts w:ascii="Times New Roman" w:eastAsia="Times New Roman" w:hAnsi="Times New Roman" w:cs="Times New Roman"/>
          <w:i/>
          <w:iCs/>
          <w:sz w:val="24"/>
          <w:szCs w:val="24"/>
          <w:lang w:bidi="ar-SA"/>
        </w:rPr>
        <w:t>wa</w:t>
      </w:r>
      <w:proofErr w:type="spellEnd"/>
      <w:proofErr w:type="gram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Ahl</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Baytihī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wa</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anṣārih</w:t>
      </w:r>
      <w:proofErr w:type="spellEnd"/>
      <w:r w:rsidRPr="00CB1608">
        <w:rPr>
          <w:rFonts w:ascii="Times New Roman" w:eastAsia="Times New Roman" w:hAnsi="Times New Roman" w:cs="Times New Roman"/>
          <w:sz w:val="24"/>
          <w:szCs w:val="24"/>
          <w:lang w:bidi="ar-SA"/>
        </w:rPr>
        <w:t>. London: al-</w:t>
      </w:r>
      <w:proofErr w:type="spellStart"/>
      <w:r w:rsidRPr="00CB1608">
        <w:rPr>
          <w:rFonts w:ascii="Times New Roman" w:eastAsia="Times New Roman" w:hAnsi="Times New Roman" w:cs="Times New Roman"/>
          <w:sz w:val="24"/>
          <w:szCs w:val="24"/>
          <w:lang w:bidi="ar-SA"/>
        </w:rPr>
        <w:t>Markaz</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Ḥusaynī</w:t>
      </w:r>
      <w:proofErr w:type="spellEnd"/>
      <w:r w:rsidRPr="00CB1608">
        <w:rPr>
          <w:rFonts w:ascii="Times New Roman" w:eastAsia="Times New Roman" w:hAnsi="Times New Roman" w:cs="Times New Roman"/>
          <w:sz w:val="24"/>
          <w:szCs w:val="24"/>
          <w:lang w:bidi="ar-SA"/>
        </w:rPr>
        <w:t xml:space="preserve"> li-l-</w:t>
      </w:r>
      <w:proofErr w:type="spellStart"/>
      <w:r w:rsidRPr="00CB1608">
        <w:rPr>
          <w:rFonts w:ascii="Times New Roman" w:eastAsia="Times New Roman" w:hAnsi="Times New Roman" w:cs="Times New Roman"/>
          <w:sz w:val="24"/>
          <w:szCs w:val="24"/>
          <w:lang w:bidi="ar-SA"/>
        </w:rPr>
        <w:t>Dirāsāt</w:t>
      </w:r>
      <w:proofErr w:type="spellEnd"/>
      <w:r w:rsidRPr="00CB1608">
        <w:rPr>
          <w:rFonts w:ascii="Times New Roman" w:eastAsia="Times New Roman" w:hAnsi="Times New Roman" w:cs="Times New Roman"/>
          <w:sz w:val="24"/>
          <w:szCs w:val="24"/>
          <w:lang w:bidi="ar-SA"/>
        </w:rPr>
        <w:t>, 1998.</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Longrigg</w:t>
      </w:r>
      <w:proofErr w:type="spellEnd"/>
      <w:r w:rsidRPr="00CB1608">
        <w:rPr>
          <w:rFonts w:ascii="Times New Roman" w:eastAsia="Times New Roman" w:hAnsi="Times New Roman" w:cs="Times New Roman"/>
          <w:sz w:val="24"/>
          <w:szCs w:val="24"/>
          <w:lang w:bidi="ar-SA"/>
        </w:rPr>
        <w:t xml:space="preserve">, Stephan. </w:t>
      </w:r>
      <w:r w:rsidRPr="00CB1608">
        <w:rPr>
          <w:rFonts w:ascii="Times New Roman" w:eastAsia="Times New Roman" w:hAnsi="Times New Roman" w:cs="Times New Roman"/>
          <w:i/>
          <w:iCs/>
          <w:sz w:val="24"/>
          <w:szCs w:val="24"/>
          <w:lang w:bidi="ar-SA"/>
        </w:rPr>
        <w:t>Four Centuries of Modern Iraq</w:t>
      </w:r>
      <w:r w:rsidRPr="00CB1608">
        <w:rPr>
          <w:rFonts w:ascii="Times New Roman" w:eastAsia="Times New Roman" w:hAnsi="Times New Roman" w:cs="Times New Roman"/>
          <w:sz w:val="24"/>
          <w:szCs w:val="24"/>
          <w:lang w:bidi="ar-SA"/>
        </w:rPr>
        <w:t>. Oxford at the Clarendon Press, 1925.</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Majlisī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Bāqir</w:t>
      </w:r>
      <w:proofErr w:type="spellEnd"/>
      <w:r w:rsidRPr="00CB1608">
        <w:rPr>
          <w:rFonts w:ascii="Times New Roman" w:eastAsia="Times New Roman" w:hAnsi="Times New Roman" w:cs="Times New Roman"/>
          <w:sz w:val="24"/>
          <w:szCs w:val="24"/>
          <w:lang w:bidi="ar-SA"/>
        </w:rPr>
        <w:t xml:space="preserve"> al-. </w:t>
      </w:r>
      <w:proofErr w:type="spellStart"/>
      <w:r w:rsidRPr="00CB1608">
        <w:rPr>
          <w:rFonts w:ascii="Times New Roman" w:eastAsia="Times New Roman" w:hAnsi="Times New Roman" w:cs="Times New Roman"/>
          <w:i/>
          <w:iCs/>
          <w:sz w:val="24"/>
          <w:szCs w:val="24"/>
          <w:lang w:bidi="ar-SA"/>
        </w:rPr>
        <w:t>Biḥār</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anwār</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jāmiʿa</w:t>
      </w:r>
      <w:proofErr w:type="spellEnd"/>
      <w:r w:rsidRPr="00CB1608">
        <w:rPr>
          <w:rFonts w:ascii="Times New Roman" w:eastAsia="Times New Roman" w:hAnsi="Times New Roman" w:cs="Times New Roman"/>
          <w:i/>
          <w:iCs/>
          <w:sz w:val="24"/>
          <w:szCs w:val="24"/>
          <w:lang w:bidi="ar-SA"/>
        </w:rPr>
        <w:t xml:space="preserve"> li-</w:t>
      </w:r>
      <w:proofErr w:type="spellStart"/>
      <w:r w:rsidRPr="00CB1608">
        <w:rPr>
          <w:rFonts w:ascii="Times New Roman" w:eastAsia="Times New Roman" w:hAnsi="Times New Roman" w:cs="Times New Roman"/>
          <w:i/>
          <w:iCs/>
          <w:sz w:val="24"/>
          <w:szCs w:val="24"/>
          <w:lang w:bidi="ar-SA"/>
        </w:rPr>
        <w:t>durar</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akhbār</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aʾimmat</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aṭhār</w:t>
      </w:r>
      <w:proofErr w:type="spellEnd"/>
      <w:r w:rsidRPr="00CB1608">
        <w:rPr>
          <w:rFonts w:ascii="Times New Roman" w:eastAsia="Times New Roman" w:hAnsi="Times New Roman" w:cs="Times New Roman"/>
          <w:sz w:val="24"/>
          <w:szCs w:val="24"/>
          <w:lang w:bidi="ar-SA"/>
        </w:rPr>
        <w:t xml:space="preserve">. Beirut: </w:t>
      </w:r>
      <w:proofErr w:type="spellStart"/>
      <w:r w:rsidRPr="00CB1608">
        <w:rPr>
          <w:rFonts w:ascii="Times New Roman" w:eastAsia="Times New Roman" w:hAnsi="Times New Roman" w:cs="Times New Roman"/>
          <w:sz w:val="24"/>
          <w:szCs w:val="24"/>
          <w:lang w:bidi="ar-SA"/>
        </w:rPr>
        <w:t>Dār</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Iḥyāʾ</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Turāth</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ʿArabī</w:t>
      </w:r>
      <w:proofErr w:type="spellEnd"/>
      <w:r w:rsidRPr="00CB1608">
        <w:rPr>
          <w:rFonts w:ascii="Times New Roman" w:eastAsia="Times New Roman" w:hAnsi="Times New Roman" w:cs="Times New Roman"/>
          <w:sz w:val="24"/>
          <w:szCs w:val="24"/>
          <w:lang w:bidi="ar-SA"/>
        </w:rPr>
        <w:t>, 1403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Mudarris</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Bustānābādī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Bāqir</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Shahr-i</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Ḥusayn</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yā</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jilwagāha</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ʿishq</w:t>
      </w:r>
      <w:proofErr w:type="spellEnd"/>
      <w:r w:rsidRPr="00CB1608">
        <w:rPr>
          <w:rFonts w:ascii="Times New Roman" w:eastAsia="Times New Roman" w:hAnsi="Times New Roman" w:cs="Times New Roman"/>
          <w:sz w:val="24"/>
          <w:szCs w:val="24"/>
          <w:lang w:bidi="ar-SA"/>
        </w:rPr>
        <w:t xml:space="preserve">. Tehran: </w:t>
      </w:r>
      <w:proofErr w:type="spellStart"/>
      <w:r w:rsidRPr="00CB1608">
        <w:rPr>
          <w:rFonts w:ascii="Times New Roman" w:eastAsia="Times New Roman" w:hAnsi="Times New Roman" w:cs="Times New Roman"/>
          <w:sz w:val="24"/>
          <w:szCs w:val="24"/>
          <w:lang w:bidi="ar-SA"/>
        </w:rPr>
        <w:t>Intishārāt-i</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Kulaynī</w:t>
      </w:r>
      <w:proofErr w:type="spellEnd"/>
      <w:r w:rsidRPr="00CB1608">
        <w:rPr>
          <w:rFonts w:ascii="Times New Roman" w:eastAsia="Times New Roman" w:hAnsi="Times New Roman" w:cs="Times New Roman"/>
          <w:sz w:val="24"/>
          <w:szCs w:val="24"/>
          <w:lang w:bidi="ar-SA"/>
        </w:rPr>
        <w:t>, 1414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Mufīd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al-. </w:t>
      </w:r>
      <w:r w:rsidRPr="00CB1608">
        <w:rPr>
          <w:rFonts w:ascii="Times New Roman" w:eastAsia="Times New Roman" w:hAnsi="Times New Roman" w:cs="Times New Roman"/>
          <w:i/>
          <w:iCs/>
          <w:sz w:val="24"/>
          <w:szCs w:val="24"/>
          <w:lang w:bidi="ar-SA"/>
        </w:rPr>
        <w:t>Al-</w:t>
      </w:r>
      <w:proofErr w:type="spellStart"/>
      <w:r w:rsidRPr="00CB1608">
        <w:rPr>
          <w:rFonts w:ascii="Times New Roman" w:eastAsia="Times New Roman" w:hAnsi="Times New Roman" w:cs="Times New Roman"/>
          <w:i/>
          <w:iCs/>
          <w:sz w:val="24"/>
          <w:szCs w:val="24"/>
          <w:lang w:bidi="ar-SA"/>
        </w:rPr>
        <w:t>Irshād</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maʿrifat</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ḥujaj</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Allāh</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ʿala</w:t>
      </w:r>
      <w:proofErr w:type="spellEnd"/>
      <w:r w:rsidRPr="00CB1608">
        <w:rPr>
          <w:rFonts w:ascii="Times New Roman" w:eastAsia="Times New Roman" w:hAnsi="Times New Roman" w:cs="Times New Roman"/>
          <w:i/>
          <w:iCs/>
          <w:sz w:val="24"/>
          <w:szCs w:val="24"/>
          <w:lang w:bidi="ar-SA"/>
        </w:rPr>
        <w:t xml:space="preserve"> l-</w:t>
      </w:r>
      <w:proofErr w:type="spellStart"/>
      <w:r w:rsidRPr="00CB1608">
        <w:rPr>
          <w:rFonts w:ascii="Times New Roman" w:eastAsia="Times New Roman" w:hAnsi="Times New Roman" w:cs="Times New Roman"/>
          <w:i/>
          <w:iCs/>
          <w:sz w:val="24"/>
          <w:szCs w:val="24"/>
          <w:lang w:bidi="ar-SA"/>
        </w:rPr>
        <w:t>ʿibād</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Āl</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Bayt</w:t>
      </w:r>
      <w:proofErr w:type="spellEnd"/>
      <w:r w:rsidRPr="00CB1608">
        <w:rPr>
          <w:rFonts w:ascii="Times New Roman" w:eastAsia="Times New Roman" w:hAnsi="Times New Roman" w:cs="Times New Roman"/>
          <w:sz w:val="24"/>
          <w:szCs w:val="24"/>
          <w:lang w:bidi="ar-SA"/>
        </w:rPr>
        <w:t xml:space="preserve"> li-</w:t>
      </w:r>
      <w:proofErr w:type="spellStart"/>
      <w:r w:rsidRPr="00CB1608">
        <w:rPr>
          <w:rFonts w:ascii="Times New Roman" w:eastAsia="Times New Roman" w:hAnsi="Times New Roman" w:cs="Times New Roman"/>
          <w:sz w:val="24"/>
          <w:szCs w:val="24"/>
          <w:lang w:bidi="ar-SA"/>
        </w:rPr>
        <w:t>Iḥyāʾ</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Turāth</w:t>
      </w:r>
      <w:proofErr w:type="spellEnd"/>
      <w:r w:rsidRPr="00CB1608">
        <w:rPr>
          <w:rFonts w:ascii="Times New Roman" w:eastAsia="Times New Roman" w:hAnsi="Times New Roman" w:cs="Times New Roman"/>
          <w:sz w:val="24"/>
          <w:szCs w:val="24"/>
          <w:lang w:bidi="ar-SA"/>
        </w:rPr>
        <w:t>. Qom: al-</w:t>
      </w:r>
      <w:proofErr w:type="spellStart"/>
      <w:r w:rsidRPr="00CB1608">
        <w:rPr>
          <w:rFonts w:ascii="Times New Roman" w:eastAsia="Times New Roman" w:hAnsi="Times New Roman" w:cs="Times New Roman"/>
          <w:sz w:val="24"/>
          <w:szCs w:val="24"/>
          <w:lang w:bidi="ar-SA"/>
        </w:rPr>
        <w:t>Muʾtamar</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ʿĀlamī</w:t>
      </w:r>
      <w:proofErr w:type="spellEnd"/>
      <w:r w:rsidRPr="00CB1608">
        <w:rPr>
          <w:rFonts w:ascii="Times New Roman" w:eastAsia="Times New Roman" w:hAnsi="Times New Roman" w:cs="Times New Roman"/>
          <w:sz w:val="24"/>
          <w:szCs w:val="24"/>
          <w:lang w:bidi="ar-SA"/>
        </w:rPr>
        <w:t xml:space="preserve"> li-</w:t>
      </w:r>
      <w:proofErr w:type="spellStart"/>
      <w:r w:rsidRPr="00CB1608">
        <w:rPr>
          <w:rFonts w:ascii="Times New Roman" w:eastAsia="Times New Roman" w:hAnsi="Times New Roman" w:cs="Times New Roman"/>
          <w:sz w:val="24"/>
          <w:szCs w:val="24"/>
          <w:lang w:bidi="ar-SA"/>
        </w:rPr>
        <w:t>alfīyat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Shaykh</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Mufīd</w:t>
      </w:r>
      <w:proofErr w:type="spellEnd"/>
      <w:r w:rsidRPr="00CB1608">
        <w:rPr>
          <w:rFonts w:ascii="Times New Roman" w:eastAsia="Times New Roman" w:hAnsi="Times New Roman" w:cs="Times New Roman"/>
          <w:sz w:val="24"/>
          <w:szCs w:val="24"/>
          <w:lang w:bidi="ar-SA"/>
        </w:rPr>
        <w:t>, 1372 Sh.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Narāqī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Aḥmad</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al-. </w:t>
      </w:r>
      <w:proofErr w:type="spellStart"/>
      <w:r w:rsidRPr="00CB1608">
        <w:rPr>
          <w:rFonts w:ascii="Times New Roman" w:eastAsia="Times New Roman" w:hAnsi="Times New Roman" w:cs="Times New Roman"/>
          <w:i/>
          <w:iCs/>
          <w:sz w:val="24"/>
          <w:szCs w:val="24"/>
          <w:lang w:bidi="ar-SA"/>
        </w:rPr>
        <w:t>Mustanad</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Shīʿa</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aḥkām</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sharīʿa</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Āl</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Bayt</w:t>
      </w:r>
      <w:proofErr w:type="spellEnd"/>
      <w:r w:rsidRPr="00CB1608">
        <w:rPr>
          <w:rFonts w:ascii="Times New Roman" w:eastAsia="Times New Roman" w:hAnsi="Times New Roman" w:cs="Times New Roman"/>
          <w:sz w:val="24"/>
          <w:szCs w:val="24"/>
          <w:lang w:bidi="ar-SA"/>
        </w:rPr>
        <w:t xml:space="preserve"> li-</w:t>
      </w:r>
      <w:proofErr w:type="spellStart"/>
      <w:r w:rsidRPr="00CB1608">
        <w:rPr>
          <w:rFonts w:ascii="Times New Roman" w:eastAsia="Times New Roman" w:hAnsi="Times New Roman" w:cs="Times New Roman"/>
          <w:sz w:val="24"/>
          <w:szCs w:val="24"/>
          <w:lang w:bidi="ar-SA"/>
        </w:rPr>
        <w:t>Iḥyāʾ</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Turāth</w:t>
      </w:r>
      <w:proofErr w:type="spellEnd"/>
      <w:r w:rsidRPr="00CB1608">
        <w:rPr>
          <w:rFonts w:ascii="Times New Roman" w:eastAsia="Times New Roman" w:hAnsi="Times New Roman" w:cs="Times New Roman"/>
          <w:sz w:val="24"/>
          <w:szCs w:val="24"/>
          <w:lang w:bidi="ar-SA"/>
        </w:rPr>
        <w:t>, 1429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Shahīd</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awwal</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Makkī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Dhikrā</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Shiʿa</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aḥkām</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sharīʿa</w:t>
      </w:r>
      <w:proofErr w:type="spellEnd"/>
      <w:r w:rsidRPr="00CB1608">
        <w:rPr>
          <w:rFonts w:ascii="Times New Roman" w:eastAsia="Times New Roman" w:hAnsi="Times New Roman" w:cs="Times New Roman"/>
          <w:sz w:val="24"/>
          <w:szCs w:val="24"/>
          <w:lang w:bidi="ar-SA"/>
        </w:rPr>
        <w:t xml:space="preserve">. </w:t>
      </w:r>
      <w:proofErr w:type="spellStart"/>
      <w:proofErr w:type="gramStart"/>
      <w:r w:rsidRPr="00CB1608">
        <w:rPr>
          <w:rFonts w:ascii="Times New Roman" w:eastAsia="Times New Roman" w:hAnsi="Times New Roman" w:cs="Times New Roman"/>
          <w:sz w:val="24"/>
          <w:szCs w:val="24"/>
          <w:lang w:bidi="ar-SA"/>
        </w:rPr>
        <w:t>qom</w:t>
      </w:r>
      <w:proofErr w:type="spellEnd"/>
      <w:proofErr w:type="gram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Āl</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Bayt</w:t>
      </w:r>
      <w:proofErr w:type="spellEnd"/>
      <w:r w:rsidRPr="00CB1608">
        <w:rPr>
          <w:rFonts w:ascii="Times New Roman" w:eastAsia="Times New Roman" w:hAnsi="Times New Roman" w:cs="Times New Roman"/>
          <w:sz w:val="24"/>
          <w:szCs w:val="24"/>
          <w:lang w:bidi="ar-SA"/>
        </w:rPr>
        <w:t xml:space="preserve"> li-</w:t>
      </w:r>
      <w:proofErr w:type="spellStart"/>
      <w:r w:rsidRPr="00CB1608">
        <w:rPr>
          <w:rFonts w:ascii="Times New Roman" w:eastAsia="Times New Roman" w:hAnsi="Times New Roman" w:cs="Times New Roman"/>
          <w:sz w:val="24"/>
          <w:szCs w:val="24"/>
          <w:lang w:bidi="ar-SA"/>
        </w:rPr>
        <w:t>Iḥyāʾ</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Turāth</w:t>
      </w:r>
      <w:proofErr w:type="spellEnd"/>
      <w:r w:rsidRPr="00CB1608">
        <w:rPr>
          <w:rFonts w:ascii="Times New Roman" w:eastAsia="Times New Roman" w:hAnsi="Times New Roman" w:cs="Times New Roman"/>
          <w:sz w:val="24"/>
          <w:szCs w:val="24"/>
          <w:lang w:bidi="ar-SA"/>
        </w:rPr>
        <w:t>, 1419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Shahīd</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Thānī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Zayn</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Dīn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ʿAlī</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ʾAḥmad</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ʿĀmilī</w:t>
      </w:r>
      <w:proofErr w:type="spellEnd"/>
      <w:r w:rsidRPr="00CB1608">
        <w:rPr>
          <w:rFonts w:ascii="Times New Roman" w:eastAsia="Times New Roman" w:hAnsi="Times New Roman" w:cs="Times New Roman"/>
          <w:sz w:val="24"/>
          <w:szCs w:val="24"/>
          <w:lang w:bidi="ar-SA"/>
        </w:rPr>
        <w:t xml:space="preserve"> al-. </w:t>
      </w:r>
      <w:r w:rsidRPr="00CB1608">
        <w:rPr>
          <w:rFonts w:ascii="Times New Roman" w:eastAsia="Times New Roman" w:hAnsi="Times New Roman" w:cs="Times New Roman"/>
          <w:i/>
          <w:iCs/>
          <w:sz w:val="24"/>
          <w:szCs w:val="24"/>
          <w:lang w:bidi="ar-SA"/>
        </w:rPr>
        <w:t>Al-</w:t>
      </w:r>
      <w:proofErr w:type="spellStart"/>
      <w:r w:rsidRPr="00CB1608">
        <w:rPr>
          <w:rFonts w:ascii="Times New Roman" w:eastAsia="Times New Roman" w:hAnsi="Times New Roman" w:cs="Times New Roman"/>
          <w:i/>
          <w:iCs/>
          <w:sz w:val="24"/>
          <w:szCs w:val="24"/>
          <w:lang w:bidi="ar-SA"/>
        </w:rPr>
        <w:t>Rawḍat</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bahīyya</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sharḥ</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Lumʿa</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Dimashqīyya</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Kalāntar</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Maktabat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Dāwarī</w:t>
      </w:r>
      <w:proofErr w:type="spellEnd"/>
      <w:r w:rsidRPr="00CB1608">
        <w:rPr>
          <w:rFonts w:ascii="Times New Roman" w:eastAsia="Times New Roman" w:hAnsi="Times New Roman" w:cs="Times New Roman"/>
          <w:sz w:val="24"/>
          <w:szCs w:val="24"/>
          <w:lang w:bidi="ar-SA"/>
        </w:rPr>
        <w:t>, 1410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Ṭabāṭabāyī</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Yazdī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Sayyid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Kāẓim</w:t>
      </w:r>
      <w:proofErr w:type="spellEnd"/>
      <w:r w:rsidRPr="00CB1608">
        <w:rPr>
          <w:rFonts w:ascii="Times New Roman" w:eastAsia="Times New Roman" w:hAnsi="Times New Roman" w:cs="Times New Roman"/>
          <w:sz w:val="24"/>
          <w:szCs w:val="24"/>
          <w:lang w:bidi="ar-SA"/>
        </w:rPr>
        <w:t xml:space="preserve"> al-. </w:t>
      </w:r>
      <w:r w:rsidRPr="00CB1608">
        <w:rPr>
          <w:rFonts w:ascii="Times New Roman" w:eastAsia="Times New Roman" w:hAnsi="Times New Roman" w:cs="Times New Roman"/>
          <w:i/>
          <w:iCs/>
          <w:sz w:val="24"/>
          <w:szCs w:val="24"/>
          <w:lang w:bidi="ar-SA"/>
        </w:rPr>
        <w:t>Al-</w:t>
      </w:r>
      <w:proofErr w:type="spellStart"/>
      <w:r w:rsidRPr="00CB1608">
        <w:rPr>
          <w:rFonts w:ascii="Times New Roman" w:eastAsia="Times New Roman" w:hAnsi="Times New Roman" w:cs="Times New Roman"/>
          <w:i/>
          <w:iCs/>
          <w:sz w:val="24"/>
          <w:szCs w:val="24"/>
          <w:lang w:bidi="ar-SA"/>
        </w:rPr>
        <w:t>ʿUrwa</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wuthqā</w:t>
      </w:r>
      <w:proofErr w:type="spellEnd"/>
      <w:r w:rsidRPr="00CB1608">
        <w:rPr>
          <w:rFonts w:ascii="Times New Roman" w:eastAsia="Times New Roman" w:hAnsi="Times New Roman" w:cs="Times New Roman"/>
          <w:sz w:val="24"/>
          <w:szCs w:val="24"/>
          <w:lang w:bidi="ar-SA"/>
        </w:rPr>
        <w:t>. Beirut: [</w:t>
      </w:r>
      <w:proofErr w:type="spellStart"/>
      <w:r w:rsidRPr="00CB1608">
        <w:rPr>
          <w:rFonts w:ascii="Times New Roman" w:eastAsia="Times New Roman" w:hAnsi="Times New Roman" w:cs="Times New Roman"/>
          <w:sz w:val="24"/>
          <w:szCs w:val="24"/>
          <w:lang w:bidi="ar-SA"/>
        </w:rPr>
        <w:t>n.p</w:t>
      </w:r>
      <w:proofErr w:type="spellEnd"/>
      <w:r w:rsidRPr="00CB1608">
        <w:rPr>
          <w:rFonts w:ascii="Times New Roman" w:eastAsia="Times New Roman" w:hAnsi="Times New Roman" w:cs="Times New Roman"/>
          <w:sz w:val="24"/>
          <w:szCs w:val="24"/>
          <w:lang w:bidi="ar-SA"/>
        </w:rPr>
        <w:t>], 1404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Ṭihrānī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Abū</w:t>
      </w:r>
      <w:proofErr w:type="spellEnd"/>
      <w:r w:rsidRPr="00CB1608">
        <w:rPr>
          <w:rFonts w:ascii="Times New Roman" w:eastAsia="Times New Roman" w:hAnsi="Times New Roman" w:cs="Times New Roman"/>
          <w:sz w:val="24"/>
          <w:szCs w:val="24"/>
          <w:lang w:bidi="ar-SA"/>
        </w:rPr>
        <w:t xml:space="preserve"> l-</w:t>
      </w:r>
      <w:proofErr w:type="spellStart"/>
      <w:r w:rsidRPr="00CB1608">
        <w:rPr>
          <w:rFonts w:ascii="Times New Roman" w:eastAsia="Times New Roman" w:hAnsi="Times New Roman" w:cs="Times New Roman"/>
          <w:sz w:val="24"/>
          <w:szCs w:val="24"/>
          <w:lang w:bidi="ar-SA"/>
        </w:rPr>
        <w:t>Faḍl</w:t>
      </w:r>
      <w:proofErr w:type="spellEnd"/>
      <w:r w:rsidRPr="00CB1608">
        <w:rPr>
          <w:rFonts w:ascii="Times New Roman" w:eastAsia="Times New Roman" w:hAnsi="Times New Roman" w:cs="Times New Roman"/>
          <w:sz w:val="24"/>
          <w:szCs w:val="24"/>
          <w:lang w:bidi="ar-SA"/>
        </w:rPr>
        <w:t xml:space="preserve"> b. </w:t>
      </w:r>
      <w:proofErr w:type="spellStart"/>
      <w:r w:rsidRPr="00CB1608">
        <w:rPr>
          <w:rFonts w:ascii="Times New Roman" w:eastAsia="Times New Roman" w:hAnsi="Times New Roman" w:cs="Times New Roman"/>
          <w:sz w:val="24"/>
          <w:szCs w:val="24"/>
          <w:lang w:bidi="ar-SA"/>
        </w:rPr>
        <w:t>Abū</w:t>
      </w:r>
      <w:proofErr w:type="spellEnd"/>
      <w:r w:rsidRPr="00CB1608">
        <w:rPr>
          <w:rFonts w:ascii="Times New Roman" w:eastAsia="Times New Roman" w:hAnsi="Times New Roman" w:cs="Times New Roman"/>
          <w:sz w:val="24"/>
          <w:szCs w:val="24"/>
          <w:lang w:bidi="ar-SA"/>
        </w:rPr>
        <w:t xml:space="preserve"> l-</w:t>
      </w:r>
      <w:proofErr w:type="spellStart"/>
      <w:r w:rsidRPr="00CB1608">
        <w:rPr>
          <w:rFonts w:ascii="Times New Roman" w:eastAsia="Times New Roman" w:hAnsi="Times New Roman" w:cs="Times New Roman"/>
          <w:sz w:val="24"/>
          <w:szCs w:val="24"/>
          <w:lang w:bidi="ar-SA"/>
        </w:rPr>
        <w:t>Qāsim</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i/>
          <w:iCs/>
          <w:sz w:val="24"/>
          <w:szCs w:val="24"/>
          <w:lang w:bidi="ar-SA"/>
        </w:rPr>
        <w:t>Shifaʾ</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ṣudūr</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fī</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sharḥ</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zīyārat</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ʿāshūr</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Ibrāhīm</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Shubayrī</w:t>
      </w:r>
      <w:proofErr w:type="spellEnd"/>
      <w:r w:rsidRPr="00CB1608">
        <w:rPr>
          <w:rFonts w:ascii="Times New Roman" w:eastAsia="Times New Roman" w:hAnsi="Times New Roman" w:cs="Times New Roman"/>
          <w:sz w:val="24"/>
          <w:szCs w:val="24"/>
          <w:lang w:bidi="ar-SA"/>
        </w:rPr>
        <w:t xml:space="preserve">. Tehran: </w:t>
      </w:r>
      <w:proofErr w:type="spellStart"/>
      <w:r w:rsidRPr="00CB1608">
        <w:rPr>
          <w:rFonts w:ascii="Times New Roman" w:eastAsia="Times New Roman" w:hAnsi="Times New Roman" w:cs="Times New Roman"/>
          <w:sz w:val="24"/>
          <w:szCs w:val="24"/>
          <w:lang w:bidi="ar-SA"/>
        </w:rPr>
        <w:t>Murtaḍawī</w:t>
      </w:r>
      <w:proofErr w:type="spellEnd"/>
      <w:r w:rsidRPr="00CB1608">
        <w:rPr>
          <w:rFonts w:ascii="Times New Roman" w:eastAsia="Times New Roman" w:hAnsi="Times New Roman" w:cs="Times New Roman"/>
          <w:sz w:val="24"/>
          <w:szCs w:val="24"/>
          <w:lang w:bidi="ar-SA"/>
        </w:rPr>
        <w:t>, 1376 Sh.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Ṭuʿma</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Salmān</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Hādī</w:t>
      </w:r>
      <w:proofErr w:type="spellEnd"/>
      <w:r w:rsidRPr="00CB1608">
        <w:rPr>
          <w:rFonts w:ascii="Times New Roman" w:eastAsia="Times New Roman" w:hAnsi="Times New Roman" w:cs="Times New Roman"/>
          <w:sz w:val="24"/>
          <w:szCs w:val="24"/>
          <w:lang w:bidi="ar-SA"/>
        </w:rPr>
        <w:t xml:space="preserve"> al-. </w:t>
      </w:r>
      <w:proofErr w:type="spellStart"/>
      <w:r w:rsidRPr="00CB1608">
        <w:rPr>
          <w:rFonts w:ascii="Times New Roman" w:eastAsia="Times New Roman" w:hAnsi="Times New Roman" w:cs="Times New Roman"/>
          <w:i/>
          <w:iCs/>
          <w:sz w:val="24"/>
          <w:szCs w:val="24"/>
          <w:lang w:bidi="ar-SA"/>
        </w:rPr>
        <w:t>Tārīkh</w:t>
      </w:r>
      <w:proofErr w:type="spellEnd"/>
      <w:r w:rsidRPr="00CB1608">
        <w:rPr>
          <w:rFonts w:ascii="Times New Roman" w:eastAsia="Times New Roman" w:hAnsi="Times New Roman" w:cs="Times New Roman"/>
          <w:i/>
          <w:iCs/>
          <w:sz w:val="24"/>
          <w:szCs w:val="24"/>
          <w:lang w:bidi="ar-SA"/>
        </w:rPr>
        <w:t xml:space="preserve"> </w:t>
      </w:r>
      <w:proofErr w:type="spellStart"/>
      <w:r w:rsidRPr="00CB1608">
        <w:rPr>
          <w:rFonts w:ascii="Times New Roman" w:eastAsia="Times New Roman" w:hAnsi="Times New Roman" w:cs="Times New Roman"/>
          <w:i/>
          <w:iCs/>
          <w:sz w:val="24"/>
          <w:szCs w:val="24"/>
          <w:lang w:bidi="ar-SA"/>
        </w:rPr>
        <w:t>marqad</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Ḥusayn</w:t>
      </w:r>
      <w:proofErr w:type="spellEnd"/>
      <w:r w:rsidRPr="00CB1608">
        <w:rPr>
          <w:rFonts w:ascii="Times New Roman" w:eastAsia="Times New Roman" w:hAnsi="Times New Roman" w:cs="Times New Roman"/>
          <w:i/>
          <w:iCs/>
          <w:sz w:val="24"/>
          <w:szCs w:val="24"/>
          <w:lang w:bidi="ar-SA"/>
        </w:rPr>
        <w:t xml:space="preserve"> </w:t>
      </w:r>
      <w:proofErr w:type="spellStart"/>
      <w:proofErr w:type="gramStart"/>
      <w:r w:rsidRPr="00CB1608">
        <w:rPr>
          <w:rFonts w:ascii="Times New Roman" w:eastAsia="Times New Roman" w:hAnsi="Times New Roman" w:cs="Times New Roman"/>
          <w:i/>
          <w:iCs/>
          <w:sz w:val="24"/>
          <w:szCs w:val="24"/>
          <w:lang w:bidi="ar-SA"/>
        </w:rPr>
        <w:t>wa</w:t>
      </w:r>
      <w:proofErr w:type="spellEnd"/>
      <w:proofErr w:type="gram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ʿAbbās</w:t>
      </w:r>
      <w:proofErr w:type="spellEnd"/>
      <w:r w:rsidRPr="00CB1608">
        <w:rPr>
          <w:rFonts w:ascii="Times New Roman" w:eastAsia="Times New Roman" w:hAnsi="Times New Roman" w:cs="Times New Roman"/>
          <w:sz w:val="24"/>
          <w:szCs w:val="24"/>
          <w:lang w:bidi="ar-SA"/>
        </w:rPr>
        <w:t xml:space="preserve">. Beirut: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Aʿlamī</w:t>
      </w:r>
      <w:proofErr w:type="spellEnd"/>
      <w:r w:rsidRPr="00CB1608">
        <w:rPr>
          <w:rFonts w:ascii="Times New Roman" w:eastAsia="Times New Roman" w:hAnsi="Times New Roman" w:cs="Times New Roman"/>
          <w:sz w:val="24"/>
          <w:szCs w:val="24"/>
          <w:lang w:bidi="ar-SA"/>
        </w:rPr>
        <w:t xml:space="preserve"> li-l-</w:t>
      </w:r>
      <w:proofErr w:type="spellStart"/>
      <w:r w:rsidRPr="00CB1608">
        <w:rPr>
          <w:rFonts w:ascii="Times New Roman" w:eastAsia="Times New Roman" w:hAnsi="Times New Roman" w:cs="Times New Roman"/>
          <w:sz w:val="24"/>
          <w:szCs w:val="24"/>
          <w:lang w:bidi="ar-SA"/>
        </w:rPr>
        <w:t>Maṭbūʿāt</w:t>
      </w:r>
      <w:proofErr w:type="spellEnd"/>
      <w:r w:rsidRPr="00CB1608">
        <w:rPr>
          <w:rFonts w:ascii="Times New Roman" w:eastAsia="Times New Roman" w:hAnsi="Times New Roman" w:cs="Times New Roman"/>
          <w:sz w:val="24"/>
          <w:szCs w:val="24"/>
          <w:lang w:bidi="ar-SA"/>
        </w:rPr>
        <w:t>, 1416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Ṭūsī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b. al-</w:t>
      </w:r>
      <w:proofErr w:type="spellStart"/>
      <w:r w:rsidRPr="00CB1608">
        <w:rPr>
          <w:rFonts w:ascii="Times New Roman" w:eastAsia="Times New Roman" w:hAnsi="Times New Roman" w:cs="Times New Roman"/>
          <w:sz w:val="24"/>
          <w:szCs w:val="24"/>
          <w:lang w:bidi="ar-SA"/>
        </w:rPr>
        <w:t>Ḥasan</w:t>
      </w:r>
      <w:proofErr w:type="spellEnd"/>
      <w:r w:rsidRPr="00CB1608">
        <w:rPr>
          <w:rFonts w:ascii="Times New Roman" w:eastAsia="Times New Roman" w:hAnsi="Times New Roman" w:cs="Times New Roman"/>
          <w:sz w:val="24"/>
          <w:szCs w:val="24"/>
          <w:lang w:bidi="ar-SA"/>
        </w:rPr>
        <w:t xml:space="preserve"> al-. </w:t>
      </w:r>
      <w:r w:rsidRPr="00CB1608">
        <w:rPr>
          <w:rFonts w:ascii="Times New Roman" w:eastAsia="Times New Roman" w:hAnsi="Times New Roman" w:cs="Times New Roman"/>
          <w:i/>
          <w:iCs/>
          <w:sz w:val="24"/>
          <w:szCs w:val="24"/>
          <w:lang w:bidi="ar-SA"/>
        </w:rPr>
        <w:t>Al-</w:t>
      </w:r>
      <w:proofErr w:type="spellStart"/>
      <w:r w:rsidRPr="00CB1608">
        <w:rPr>
          <w:rFonts w:ascii="Times New Roman" w:eastAsia="Times New Roman" w:hAnsi="Times New Roman" w:cs="Times New Roman"/>
          <w:i/>
          <w:iCs/>
          <w:sz w:val="24"/>
          <w:szCs w:val="24"/>
          <w:lang w:bidi="ar-SA"/>
        </w:rPr>
        <w:t>Amālī</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Qism</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Dirāsāt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Islāmīyya</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Muʾassisat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Biʿtha</w:t>
      </w:r>
      <w:proofErr w:type="spellEnd"/>
      <w:r w:rsidRPr="00CB1608">
        <w:rPr>
          <w:rFonts w:ascii="Times New Roman" w:eastAsia="Times New Roman" w:hAnsi="Times New Roman" w:cs="Times New Roman"/>
          <w:sz w:val="24"/>
          <w:szCs w:val="24"/>
          <w:lang w:bidi="ar-SA"/>
        </w:rPr>
        <w:t xml:space="preserve">. Qom: </w:t>
      </w:r>
      <w:proofErr w:type="spellStart"/>
      <w:r w:rsidRPr="00CB1608">
        <w:rPr>
          <w:rFonts w:ascii="Times New Roman" w:eastAsia="Times New Roman" w:hAnsi="Times New Roman" w:cs="Times New Roman"/>
          <w:sz w:val="24"/>
          <w:szCs w:val="24"/>
          <w:lang w:bidi="ar-SA"/>
        </w:rPr>
        <w:t>Dār</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Thiqāfa</w:t>
      </w:r>
      <w:proofErr w:type="spellEnd"/>
      <w:r w:rsidRPr="00CB1608">
        <w:rPr>
          <w:rFonts w:ascii="Times New Roman" w:eastAsia="Times New Roman" w:hAnsi="Times New Roman" w:cs="Times New Roman"/>
          <w:sz w:val="24"/>
          <w:szCs w:val="24"/>
          <w:lang w:bidi="ar-SA"/>
        </w:rPr>
        <w:t>, 1414 AH.</w:t>
      </w:r>
    </w:p>
    <w:p w:rsidR="00CB1608" w:rsidRPr="00CB1608" w:rsidRDefault="00CB1608" w:rsidP="00CB1608">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CB1608">
        <w:rPr>
          <w:rFonts w:ascii="Times New Roman" w:eastAsia="Times New Roman" w:hAnsi="Times New Roman" w:cs="Times New Roman"/>
          <w:sz w:val="24"/>
          <w:szCs w:val="24"/>
          <w:lang w:bidi="ar-SA"/>
        </w:rPr>
        <w:t>Ṭūsī</w:t>
      </w:r>
      <w:proofErr w:type="spellEnd"/>
      <w:r w:rsidRPr="00CB1608">
        <w:rPr>
          <w:rFonts w:ascii="Times New Roman" w:eastAsia="Times New Roman" w:hAnsi="Times New Roman" w:cs="Times New Roman"/>
          <w:sz w:val="24"/>
          <w:szCs w:val="24"/>
          <w:lang w:bidi="ar-SA"/>
        </w:rPr>
        <w:t xml:space="preserve">, </w:t>
      </w:r>
      <w:proofErr w:type="spellStart"/>
      <w:r w:rsidRPr="00CB1608">
        <w:rPr>
          <w:rFonts w:ascii="Times New Roman" w:eastAsia="Times New Roman" w:hAnsi="Times New Roman" w:cs="Times New Roman"/>
          <w:sz w:val="24"/>
          <w:szCs w:val="24"/>
          <w:lang w:bidi="ar-SA"/>
        </w:rPr>
        <w:t>Muḥammad</w:t>
      </w:r>
      <w:proofErr w:type="spellEnd"/>
      <w:r w:rsidRPr="00CB1608">
        <w:rPr>
          <w:rFonts w:ascii="Times New Roman" w:eastAsia="Times New Roman" w:hAnsi="Times New Roman" w:cs="Times New Roman"/>
          <w:sz w:val="24"/>
          <w:szCs w:val="24"/>
          <w:lang w:bidi="ar-SA"/>
        </w:rPr>
        <w:t xml:space="preserve"> b. al-</w:t>
      </w:r>
      <w:proofErr w:type="spellStart"/>
      <w:r w:rsidRPr="00CB1608">
        <w:rPr>
          <w:rFonts w:ascii="Times New Roman" w:eastAsia="Times New Roman" w:hAnsi="Times New Roman" w:cs="Times New Roman"/>
          <w:sz w:val="24"/>
          <w:szCs w:val="24"/>
          <w:lang w:bidi="ar-SA"/>
        </w:rPr>
        <w:t>Ḥasan</w:t>
      </w:r>
      <w:proofErr w:type="spellEnd"/>
      <w:r w:rsidRPr="00CB1608">
        <w:rPr>
          <w:rFonts w:ascii="Times New Roman" w:eastAsia="Times New Roman" w:hAnsi="Times New Roman" w:cs="Times New Roman"/>
          <w:sz w:val="24"/>
          <w:szCs w:val="24"/>
          <w:lang w:bidi="ar-SA"/>
        </w:rPr>
        <w:t xml:space="preserve"> al-. </w:t>
      </w:r>
      <w:proofErr w:type="spellStart"/>
      <w:r w:rsidRPr="00CB1608">
        <w:rPr>
          <w:rFonts w:ascii="Times New Roman" w:eastAsia="Times New Roman" w:hAnsi="Times New Roman" w:cs="Times New Roman"/>
          <w:i/>
          <w:iCs/>
          <w:sz w:val="24"/>
          <w:szCs w:val="24"/>
          <w:lang w:bidi="ar-SA"/>
        </w:rPr>
        <w:t>Tahdhīb</w:t>
      </w:r>
      <w:proofErr w:type="spellEnd"/>
      <w:r w:rsidRPr="00CB1608">
        <w:rPr>
          <w:rFonts w:ascii="Times New Roman" w:eastAsia="Times New Roman" w:hAnsi="Times New Roman" w:cs="Times New Roman"/>
          <w:i/>
          <w:iCs/>
          <w:sz w:val="24"/>
          <w:szCs w:val="24"/>
          <w:lang w:bidi="ar-SA"/>
        </w:rPr>
        <w:t xml:space="preserve"> al-</w:t>
      </w:r>
      <w:proofErr w:type="spellStart"/>
      <w:r w:rsidRPr="00CB1608">
        <w:rPr>
          <w:rFonts w:ascii="Times New Roman" w:eastAsia="Times New Roman" w:hAnsi="Times New Roman" w:cs="Times New Roman"/>
          <w:i/>
          <w:iCs/>
          <w:sz w:val="24"/>
          <w:szCs w:val="24"/>
          <w:lang w:bidi="ar-SA"/>
        </w:rPr>
        <w:t>aḥkam</w:t>
      </w:r>
      <w:proofErr w:type="spellEnd"/>
      <w:r w:rsidRPr="00CB1608">
        <w:rPr>
          <w:rFonts w:ascii="Times New Roman" w:eastAsia="Times New Roman" w:hAnsi="Times New Roman" w:cs="Times New Roman"/>
          <w:sz w:val="24"/>
          <w:szCs w:val="24"/>
          <w:lang w:bidi="ar-SA"/>
        </w:rPr>
        <w:t xml:space="preserve">. Edited by </w:t>
      </w:r>
      <w:proofErr w:type="spellStart"/>
      <w:r w:rsidRPr="00CB1608">
        <w:rPr>
          <w:rFonts w:ascii="Times New Roman" w:eastAsia="Times New Roman" w:hAnsi="Times New Roman" w:cs="Times New Roman"/>
          <w:sz w:val="24"/>
          <w:szCs w:val="24"/>
          <w:lang w:bidi="ar-SA"/>
        </w:rPr>
        <w:t>ʿAlī</w:t>
      </w:r>
      <w:proofErr w:type="spellEnd"/>
      <w:r w:rsidRPr="00CB1608">
        <w:rPr>
          <w:rFonts w:ascii="Times New Roman" w:eastAsia="Times New Roman" w:hAnsi="Times New Roman" w:cs="Times New Roman"/>
          <w:sz w:val="24"/>
          <w:szCs w:val="24"/>
          <w:lang w:bidi="ar-SA"/>
        </w:rPr>
        <w:t xml:space="preserve"> Akbar </w:t>
      </w:r>
      <w:proofErr w:type="spellStart"/>
      <w:r w:rsidRPr="00CB1608">
        <w:rPr>
          <w:rFonts w:ascii="Times New Roman" w:eastAsia="Times New Roman" w:hAnsi="Times New Roman" w:cs="Times New Roman"/>
          <w:sz w:val="24"/>
          <w:szCs w:val="24"/>
          <w:lang w:bidi="ar-SA"/>
        </w:rPr>
        <w:t>Ghaffārī</w:t>
      </w:r>
      <w:proofErr w:type="spellEnd"/>
      <w:r w:rsidRPr="00CB1608">
        <w:rPr>
          <w:rFonts w:ascii="Times New Roman" w:eastAsia="Times New Roman" w:hAnsi="Times New Roman" w:cs="Times New Roman"/>
          <w:sz w:val="24"/>
          <w:szCs w:val="24"/>
          <w:lang w:bidi="ar-SA"/>
        </w:rPr>
        <w:t xml:space="preserve">. Tehran: </w:t>
      </w:r>
      <w:proofErr w:type="spellStart"/>
      <w:r w:rsidRPr="00CB1608">
        <w:rPr>
          <w:rFonts w:ascii="Times New Roman" w:eastAsia="Times New Roman" w:hAnsi="Times New Roman" w:cs="Times New Roman"/>
          <w:sz w:val="24"/>
          <w:szCs w:val="24"/>
          <w:lang w:bidi="ar-SA"/>
        </w:rPr>
        <w:t>Maktabat</w:t>
      </w:r>
      <w:proofErr w:type="spellEnd"/>
      <w:r w:rsidRPr="00CB1608">
        <w:rPr>
          <w:rFonts w:ascii="Times New Roman" w:eastAsia="Times New Roman" w:hAnsi="Times New Roman" w:cs="Times New Roman"/>
          <w:sz w:val="24"/>
          <w:szCs w:val="24"/>
          <w:lang w:bidi="ar-SA"/>
        </w:rPr>
        <w:t xml:space="preserve"> al-</w:t>
      </w:r>
      <w:proofErr w:type="spellStart"/>
      <w:r w:rsidRPr="00CB1608">
        <w:rPr>
          <w:rFonts w:ascii="Times New Roman" w:eastAsia="Times New Roman" w:hAnsi="Times New Roman" w:cs="Times New Roman"/>
          <w:sz w:val="24"/>
          <w:szCs w:val="24"/>
          <w:lang w:bidi="ar-SA"/>
        </w:rPr>
        <w:t>Ṣadūq</w:t>
      </w:r>
      <w:proofErr w:type="spellEnd"/>
      <w:r w:rsidRPr="00CB1608">
        <w:rPr>
          <w:rFonts w:ascii="Times New Roman" w:eastAsia="Times New Roman" w:hAnsi="Times New Roman" w:cs="Times New Roman"/>
          <w:sz w:val="24"/>
          <w:szCs w:val="24"/>
          <w:lang w:bidi="ar-SA"/>
        </w:rPr>
        <w:t>, 1376 Sh.</w:t>
      </w:r>
    </w:p>
    <w:p w:rsidR="0012483E" w:rsidRDefault="00CB1608" w:rsidP="00CB1608">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373E"/>
    <w:multiLevelType w:val="multilevel"/>
    <w:tmpl w:val="01FC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25768"/>
    <w:multiLevelType w:val="multilevel"/>
    <w:tmpl w:val="D996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32DEA"/>
    <w:multiLevelType w:val="multilevel"/>
    <w:tmpl w:val="680A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026D1"/>
    <w:multiLevelType w:val="multilevel"/>
    <w:tmpl w:val="B336D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62C84"/>
    <w:multiLevelType w:val="multilevel"/>
    <w:tmpl w:val="F3E0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lvlOverride w:ilvl="0">
      <w:startOverride w:val="30"/>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EA"/>
    <w:rsid w:val="00044B3C"/>
    <w:rsid w:val="007543EA"/>
    <w:rsid w:val="0090221F"/>
    <w:rsid w:val="009479EC"/>
    <w:rsid w:val="009A034F"/>
    <w:rsid w:val="00CB1608"/>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AA01-E131-4A3B-8CF3-DFC71BC8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CB160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CB1608"/>
    <w:rPr>
      <w:color w:val="0000FF"/>
      <w:u w:val="single"/>
    </w:rPr>
  </w:style>
  <w:style w:type="character" w:customStyle="1" w:styleId="tocnumber">
    <w:name w:val="tocnumber"/>
    <w:basedOn w:val="DefaultParagraphFont"/>
    <w:rsid w:val="00CB1608"/>
  </w:style>
  <w:style w:type="character" w:customStyle="1" w:styleId="toctext">
    <w:name w:val="toctext"/>
    <w:basedOn w:val="DefaultParagraphFont"/>
    <w:rsid w:val="00CB1608"/>
  </w:style>
  <w:style w:type="character" w:customStyle="1" w:styleId="mw-headline">
    <w:name w:val="mw-headline"/>
    <w:basedOn w:val="DefaultParagraphFont"/>
    <w:rsid w:val="00CB1608"/>
  </w:style>
  <w:style w:type="character" w:customStyle="1" w:styleId="reference-text">
    <w:name w:val="reference-text"/>
    <w:basedOn w:val="DefaultParagraphFont"/>
    <w:rsid w:val="00CB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5015">
      <w:bodyDiv w:val="1"/>
      <w:marLeft w:val="0"/>
      <w:marRight w:val="0"/>
      <w:marTop w:val="0"/>
      <w:marBottom w:val="0"/>
      <w:divBdr>
        <w:top w:val="none" w:sz="0" w:space="0" w:color="auto"/>
        <w:left w:val="none" w:sz="0" w:space="0" w:color="auto"/>
        <w:bottom w:val="none" w:sz="0" w:space="0" w:color="auto"/>
        <w:right w:val="none" w:sz="0" w:space="0" w:color="auto"/>
      </w:divBdr>
      <w:divsChild>
        <w:div w:id="679426725">
          <w:marLeft w:val="0"/>
          <w:marRight w:val="0"/>
          <w:marTop w:val="0"/>
          <w:marBottom w:val="0"/>
          <w:divBdr>
            <w:top w:val="none" w:sz="0" w:space="0" w:color="auto"/>
            <w:left w:val="none" w:sz="0" w:space="0" w:color="auto"/>
            <w:bottom w:val="none" w:sz="0" w:space="0" w:color="auto"/>
            <w:right w:val="none" w:sz="0" w:space="0" w:color="auto"/>
          </w:divBdr>
        </w:div>
        <w:div w:id="670375286">
          <w:marLeft w:val="0"/>
          <w:marRight w:val="0"/>
          <w:marTop w:val="0"/>
          <w:marBottom w:val="0"/>
          <w:divBdr>
            <w:top w:val="none" w:sz="0" w:space="0" w:color="auto"/>
            <w:left w:val="none" w:sz="0" w:space="0" w:color="auto"/>
            <w:bottom w:val="none" w:sz="0" w:space="0" w:color="auto"/>
            <w:right w:val="none" w:sz="0" w:space="0" w:color="auto"/>
          </w:divBdr>
          <w:divsChild>
            <w:div w:id="1212035837">
              <w:marLeft w:val="0"/>
              <w:marRight w:val="0"/>
              <w:marTop w:val="0"/>
              <w:marBottom w:val="0"/>
              <w:divBdr>
                <w:top w:val="none" w:sz="0" w:space="0" w:color="auto"/>
                <w:left w:val="none" w:sz="0" w:space="0" w:color="auto"/>
                <w:bottom w:val="none" w:sz="0" w:space="0" w:color="auto"/>
                <w:right w:val="none" w:sz="0" w:space="0" w:color="auto"/>
              </w:divBdr>
            </w:div>
          </w:divsChild>
        </w:div>
        <w:div w:id="1529681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shia.net/view/Al-Ha%27ir_al-Husayni" TargetMode="External"/><Relationship Id="rId21" Type="http://schemas.openxmlformats.org/officeDocument/2006/relationships/hyperlink" Target="https://en.wikishia.net/view/Al-Ha%27ir_al-Husayni" TargetMode="External"/><Relationship Id="rId42" Type="http://schemas.openxmlformats.org/officeDocument/2006/relationships/hyperlink" Target="https://en.wikishia.net/view/Sanctuary_of_Mecca" TargetMode="External"/><Relationship Id="rId47" Type="http://schemas.openxmlformats.org/officeDocument/2006/relationships/hyperlink" Target="https://en.wikishia.net/view/Hadith" TargetMode="External"/><Relationship Id="rId63" Type="http://schemas.openxmlformats.org/officeDocument/2006/relationships/hyperlink" Target="https://en.wikishia.net/view/Darih" TargetMode="External"/><Relationship Id="rId68" Type="http://schemas.openxmlformats.org/officeDocument/2006/relationships/hyperlink" Target="https://en.wikishia.net/view/67" TargetMode="External"/><Relationship Id="rId84" Type="http://schemas.openxmlformats.org/officeDocument/2006/relationships/hyperlink" Target="https://en.wikishia.net/view/Safavids" TargetMode="External"/><Relationship Id="rId89" Type="http://schemas.openxmlformats.org/officeDocument/2006/relationships/hyperlink" Target="https://en.wikishia.net/view/Karbala" TargetMode="External"/><Relationship Id="rId7" Type="http://schemas.openxmlformats.org/officeDocument/2006/relationships/hyperlink" Target="https://en.wikishia.net/view/Imam_al-Husayn_(a)" TargetMode="External"/><Relationship Id="rId71" Type="http://schemas.openxmlformats.org/officeDocument/2006/relationships/hyperlink" Target="https://en.wikishia.net/view/Al-Ha%27ir_al-Husayni" TargetMode="External"/><Relationship Id="rId92" Type="http://schemas.openxmlformats.org/officeDocument/2006/relationships/hyperlink" Target="https://en.wikishia.net/index.php?title=1371&amp;action=edit&amp;redlink=1" TargetMode="External"/><Relationship Id="rId2" Type="http://schemas.openxmlformats.org/officeDocument/2006/relationships/styles" Target="styles.xml"/><Relationship Id="rId16" Type="http://schemas.openxmlformats.org/officeDocument/2006/relationships/hyperlink" Target="https://en.wikishia.net/view/Al-Ha%27ir_al-Husayni" TargetMode="External"/><Relationship Id="rId29" Type="http://schemas.openxmlformats.org/officeDocument/2006/relationships/hyperlink" Target="https://en.wikishia.net/index.php?title=247&amp;action=edit&amp;redlink=1" TargetMode="External"/><Relationship Id="rId11" Type="http://schemas.openxmlformats.org/officeDocument/2006/relationships/hyperlink" Target="https://en.wikishia.net/view/Mausoleum" TargetMode="External"/><Relationship Id="rId24" Type="http://schemas.openxmlformats.org/officeDocument/2006/relationships/hyperlink" Target="https://en.wikishia.net/view/Karbala" TargetMode="External"/><Relationship Id="rId32" Type="http://schemas.openxmlformats.org/officeDocument/2006/relationships/hyperlink" Target="https://en.wikishia.net/view/Al-Ha%27ir_al-Husayni" TargetMode="External"/><Relationship Id="rId37" Type="http://schemas.openxmlformats.org/officeDocument/2006/relationships/hyperlink" Target="https://en.wikishia.net/view/Al-Ha%27ir_al-Husayni" TargetMode="External"/><Relationship Id="rId40" Type="http://schemas.openxmlformats.org/officeDocument/2006/relationships/hyperlink" Target="https://en.wikishia.net/view/Fiqh" TargetMode="External"/><Relationship Id="rId45" Type="http://schemas.openxmlformats.org/officeDocument/2006/relationships/hyperlink" Target="https://en.wikishia.net/view/Al-Ha%27ir_al-Husayni" TargetMode="External"/><Relationship Id="rId53" Type="http://schemas.openxmlformats.org/officeDocument/2006/relationships/hyperlink" Target="https://en.wikishia.net/view/Faqih" TargetMode="External"/><Relationship Id="rId58" Type="http://schemas.openxmlformats.org/officeDocument/2006/relationships/hyperlink" Target="https://en.wikishia.net/view/Abu_l-Fadl_al-%27Abbas_(a)" TargetMode="External"/><Relationship Id="rId66" Type="http://schemas.openxmlformats.org/officeDocument/2006/relationships/hyperlink" Target="https://en.wikishia.net/view/65" TargetMode="External"/><Relationship Id="rId74" Type="http://schemas.openxmlformats.org/officeDocument/2006/relationships/hyperlink" Target="https://en.wikishia.net/view/Holy_Shrine_of_Imam_al-Husayn_(a)" TargetMode="External"/><Relationship Id="rId79" Type="http://schemas.openxmlformats.org/officeDocument/2006/relationships/hyperlink" Target="https://en.wikishia.net/index.php?title=Harun_al-Rashid&amp;action=edit&amp;redlink=1" TargetMode="External"/><Relationship Id="rId87" Type="http://schemas.openxmlformats.org/officeDocument/2006/relationships/hyperlink" Target="https://en.wikishia.net/index.php?title=1216&amp;action=edit&amp;redlink=1" TargetMode="External"/><Relationship Id="rId102" Type="http://schemas.openxmlformats.org/officeDocument/2006/relationships/hyperlink" Target="https://en.wikishia.net/view/Al-Ha%27ir_al-Husayni" TargetMode="External"/><Relationship Id="rId5" Type="http://schemas.openxmlformats.org/officeDocument/2006/relationships/image" Target="media/image1.jpeg"/><Relationship Id="rId61" Type="http://schemas.openxmlformats.org/officeDocument/2006/relationships/hyperlink" Target="https://en.wikishia.net/view/Al-Ha%27ir_al-Husayni" TargetMode="External"/><Relationship Id="rId82" Type="http://schemas.openxmlformats.org/officeDocument/2006/relationships/hyperlink" Target="https://en.wikishia.net/index.php?title=Al_Buyah&amp;action=edit&amp;redlink=1" TargetMode="External"/><Relationship Id="rId90" Type="http://schemas.openxmlformats.org/officeDocument/2006/relationships/hyperlink" Target="https://en.wikishia.net/view/Al-Ha%27ir_al-Husayni" TargetMode="External"/><Relationship Id="rId95" Type="http://schemas.openxmlformats.org/officeDocument/2006/relationships/hyperlink" Target="https://en.wikishia.net/index.php?title=247&amp;action=edit&amp;redlink=1" TargetMode="External"/><Relationship Id="rId19" Type="http://schemas.openxmlformats.org/officeDocument/2006/relationships/hyperlink" Target="https://en.wikishia.net/view/Al-Ha%27ir_al-Husayni" TargetMode="External"/><Relationship Id="rId14" Type="http://schemas.openxmlformats.org/officeDocument/2006/relationships/hyperlink" Target="https://en.wikishia.net/index.php?title=%27Abbasid_caliphs&amp;action=edit&amp;redlink=1" TargetMode="External"/><Relationship Id="rId22" Type="http://schemas.openxmlformats.org/officeDocument/2006/relationships/hyperlink" Target="https://en.wikishia.net/view/Al-Ha%27ir_al-Husayni" TargetMode="External"/><Relationship Id="rId27" Type="http://schemas.openxmlformats.org/officeDocument/2006/relationships/hyperlink" Target="https://en.wikishia.net/index.php?title=Al-Mutawakkil_al-%27Abbasi&amp;action=edit&amp;redlink=1" TargetMode="External"/><Relationship Id="rId30" Type="http://schemas.openxmlformats.org/officeDocument/2006/relationships/hyperlink" Target="https://en.wikishia.net/view/Al-Ha%27ir_al-Husayni" TargetMode="External"/><Relationship Id="rId35" Type="http://schemas.openxmlformats.org/officeDocument/2006/relationships/hyperlink" Target="https://en.wikishia.net/view/Al-Ha%27ir_al-Husayni" TargetMode="External"/><Relationship Id="rId43" Type="http://schemas.openxmlformats.org/officeDocument/2006/relationships/hyperlink" Target="https://en.wikishia.net/index.php?title=Prophet%27s_(s)_mosque&amp;action=edit&amp;redlink=1" TargetMode="External"/><Relationship Id="rId48" Type="http://schemas.openxmlformats.org/officeDocument/2006/relationships/hyperlink" Target="https://en.wikishia.net/view/Al-Ha%27ir_al-Husayni" TargetMode="External"/><Relationship Id="rId56" Type="http://schemas.openxmlformats.org/officeDocument/2006/relationships/hyperlink" Target="https://en.wikishia.net/view/Al-Ha%27ir_al-Husayni" TargetMode="External"/><Relationship Id="rId64" Type="http://schemas.openxmlformats.org/officeDocument/2006/relationships/hyperlink" Target="https://en.wikishia.net/view/Al-Ha%27ir_al-Husayni" TargetMode="External"/><Relationship Id="rId69" Type="http://schemas.openxmlformats.org/officeDocument/2006/relationships/hyperlink" Target="https://en.wikishia.net/view/Al-Ha%27ir_al-Husayni" TargetMode="External"/><Relationship Id="rId77" Type="http://schemas.openxmlformats.org/officeDocument/2006/relationships/hyperlink" Target="https://en.wikishia.net/view/Al-Ha%27ir_al-Husayni" TargetMode="External"/><Relationship Id="rId100" Type="http://schemas.openxmlformats.org/officeDocument/2006/relationships/hyperlink" Target="https://en.wikishia.net/view/Al-Ha%27ir_al-Husayni" TargetMode="External"/><Relationship Id="rId8" Type="http://schemas.openxmlformats.org/officeDocument/2006/relationships/hyperlink" Target="https://en.wikishia.net/view/Shortened_prayer" TargetMode="External"/><Relationship Id="rId51" Type="http://schemas.openxmlformats.org/officeDocument/2006/relationships/hyperlink" Target="https://en.wikishia.net/view/Al-Ha%27ir_al-Husayni" TargetMode="External"/><Relationship Id="rId72" Type="http://schemas.openxmlformats.org/officeDocument/2006/relationships/hyperlink" Target="https://en.wikishia.net/view/Darih" TargetMode="External"/><Relationship Id="rId80" Type="http://schemas.openxmlformats.org/officeDocument/2006/relationships/hyperlink" Target="https://en.wikishia.net/index.php?title=Al-Mutawakkil_al-%27Abbasi&amp;action=edit&amp;redlink=1" TargetMode="External"/><Relationship Id="rId85" Type="http://schemas.openxmlformats.org/officeDocument/2006/relationships/hyperlink" Target="https://en.wikishia.net/index.php?title=Qajars&amp;action=edit&amp;redlink=1" TargetMode="External"/><Relationship Id="rId93" Type="http://schemas.openxmlformats.org/officeDocument/2006/relationships/hyperlink" Target="https://en.wikishia.net/index.php?title=Saddam_Hussein&amp;action=edit&amp;redlink=1" TargetMode="External"/><Relationship Id="rId98" Type="http://schemas.openxmlformats.org/officeDocument/2006/relationships/hyperlink" Target="https://en.wikishia.net/view/Ibrahim_al-Mujab" TargetMode="External"/><Relationship Id="rId3" Type="http://schemas.openxmlformats.org/officeDocument/2006/relationships/settings" Target="settings.xml"/><Relationship Id="rId12" Type="http://schemas.openxmlformats.org/officeDocument/2006/relationships/hyperlink" Target="https://en.wikishia.net/view/Holy_shrine_of_Imam_al-Husayn_(a)" TargetMode="External"/><Relationship Id="rId17" Type="http://schemas.openxmlformats.org/officeDocument/2006/relationships/hyperlink" Target="https://en.wikishia.net/view/Al-Ha%27ir_al-Husayni" TargetMode="External"/><Relationship Id="rId25" Type="http://schemas.openxmlformats.org/officeDocument/2006/relationships/hyperlink" Target="https://en.wikishia.net/view/Al-Ha%27ir_al-Husayni" TargetMode="External"/><Relationship Id="rId33" Type="http://schemas.openxmlformats.org/officeDocument/2006/relationships/hyperlink" Target="https://en.wikishia.net/index.php?title=Umayyad&amp;action=edit&amp;redlink=1" TargetMode="External"/><Relationship Id="rId38" Type="http://schemas.openxmlformats.org/officeDocument/2006/relationships/hyperlink" Target="https://en.wikishia.net/view/Traveler%27s_prayers" TargetMode="External"/><Relationship Id="rId46" Type="http://schemas.openxmlformats.org/officeDocument/2006/relationships/hyperlink" Target="https://en.wikishia.net/view/Fasting" TargetMode="External"/><Relationship Id="rId59" Type="http://schemas.openxmlformats.org/officeDocument/2006/relationships/hyperlink" Target="https://en.wikishia.net/view/Al-Ha%27ir_al-Husayni" TargetMode="External"/><Relationship Id="rId67" Type="http://schemas.openxmlformats.org/officeDocument/2006/relationships/hyperlink" Target="https://en.wikishia.net/view/Al-Mukhtar_al-Thaqafi" TargetMode="External"/><Relationship Id="rId103" Type="http://schemas.openxmlformats.org/officeDocument/2006/relationships/fontTable" Target="fontTable.xml"/><Relationship Id="rId20" Type="http://schemas.openxmlformats.org/officeDocument/2006/relationships/hyperlink" Target="https://en.wikishia.net/view/Al-Ha%27ir_al-Husayni" TargetMode="External"/><Relationship Id="rId41" Type="http://schemas.openxmlformats.org/officeDocument/2006/relationships/hyperlink" Target="https://en.wikishia.net/index.php?title=Salat_Qasr&amp;action=edit&amp;redlink=1" TargetMode="External"/><Relationship Id="rId54" Type="http://schemas.openxmlformats.org/officeDocument/2006/relationships/hyperlink" Target="https://en.wikishia.net/view/Karbala" TargetMode="External"/><Relationship Id="rId62" Type="http://schemas.openxmlformats.org/officeDocument/2006/relationships/hyperlink" Target="https://en.wikishia.net/view/Al-Ha%27ir_al-Husayni" TargetMode="External"/><Relationship Id="rId70" Type="http://schemas.openxmlformats.org/officeDocument/2006/relationships/hyperlink" Target="https://en.wikishia.net/view/Al-Ha%27ir_al-Husayni" TargetMode="External"/><Relationship Id="rId75" Type="http://schemas.openxmlformats.org/officeDocument/2006/relationships/hyperlink" Target="https://en.wikishia.net/index.php?title=Umayyad&amp;action=edit&amp;redlink=1" TargetMode="External"/><Relationship Id="rId83" Type="http://schemas.openxmlformats.org/officeDocument/2006/relationships/hyperlink" Target="https://en.wikishia.net/index.php?title=Jalayiris&amp;action=edit&amp;redlink=1" TargetMode="External"/><Relationship Id="rId88" Type="http://schemas.openxmlformats.org/officeDocument/2006/relationships/hyperlink" Target="https://en.wikishia.net/index.php?title=Wahhabi&amp;action=edit&amp;redlink=1" TargetMode="External"/><Relationship Id="rId91" Type="http://schemas.openxmlformats.org/officeDocument/2006/relationships/hyperlink" Target="https://en.wikishia.net/index.php?title=Muhammad_Samawi&amp;action=edit&amp;redlink=1" TargetMode="External"/><Relationship Id="rId96" Type="http://schemas.openxmlformats.org/officeDocument/2006/relationships/hyperlink" Target="https://en.wikishia.net/index.php?title=248&amp;action=edit&amp;redlink=1" TargetMode="External"/><Relationship Id="rId1" Type="http://schemas.openxmlformats.org/officeDocument/2006/relationships/numbering" Target="numbering.xml"/><Relationship Id="rId6" Type="http://schemas.openxmlformats.org/officeDocument/2006/relationships/hyperlink" Target="https://en.wikishia.net/view/Mausoleum" TargetMode="External"/><Relationship Id="rId15" Type="http://schemas.openxmlformats.org/officeDocument/2006/relationships/hyperlink" Target="https://en.wikishia.net/view/Al-Ha%27ir_al-Husayni" TargetMode="External"/><Relationship Id="rId23" Type="http://schemas.openxmlformats.org/officeDocument/2006/relationships/hyperlink" Target="https://en.wikishia.net/view/Al-Ha%27ir_al-Husayni" TargetMode="External"/><Relationship Id="rId28" Type="http://schemas.openxmlformats.org/officeDocument/2006/relationships/hyperlink" Target="https://en.wikishia.net/view/232" TargetMode="External"/><Relationship Id="rId36" Type="http://schemas.openxmlformats.org/officeDocument/2006/relationships/hyperlink" Target="https://en.wikishia.net/view/Al-Ha%27ir_al-Husayni" TargetMode="External"/><Relationship Id="rId49" Type="http://schemas.openxmlformats.org/officeDocument/2006/relationships/hyperlink" Target="https://en.wikishia.net/view/Parasang" TargetMode="External"/><Relationship Id="rId57" Type="http://schemas.openxmlformats.org/officeDocument/2006/relationships/hyperlink" Target="https://en.wikishia.net/view/Martyrs_of_Karbala" TargetMode="External"/><Relationship Id="rId10" Type="http://schemas.openxmlformats.org/officeDocument/2006/relationships/hyperlink" Target="https://en.wikishia.net/view/Imam_al-Sadiq_(a)" TargetMode="External"/><Relationship Id="rId31" Type="http://schemas.openxmlformats.org/officeDocument/2006/relationships/hyperlink" Target="https://en.wikishia.net/view/Imam_al-Sadiq_(a)" TargetMode="External"/><Relationship Id="rId44" Type="http://schemas.openxmlformats.org/officeDocument/2006/relationships/hyperlink" Target="https://en.wikishia.net/view/Mosque_of_Kufa" TargetMode="External"/><Relationship Id="rId52" Type="http://schemas.openxmlformats.org/officeDocument/2006/relationships/hyperlink" Target="https://en.wikishia.net/view/Mosque" TargetMode="External"/><Relationship Id="rId60" Type="http://schemas.openxmlformats.org/officeDocument/2006/relationships/hyperlink" Target="https://en.wikishia.net/view/Safavid" TargetMode="External"/><Relationship Id="rId65" Type="http://schemas.openxmlformats.org/officeDocument/2006/relationships/hyperlink" Target="https://en.wikishia.net/index.php?title=Martyrdom&amp;action=edit&amp;redlink=1" TargetMode="External"/><Relationship Id="rId73" Type="http://schemas.openxmlformats.org/officeDocument/2006/relationships/hyperlink" Target="https://en.wikishia.net/view/Al-Ha%27ir_al-Husayni" TargetMode="External"/><Relationship Id="rId78" Type="http://schemas.openxmlformats.org/officeDocument/2006/relationships/hyperlink" Target="https://en.wikishia.net/index.php?title=Abbasid&amp;action=edit&amp;redlink=1" TargetMode="External"/><Relationship Id="rId81" Type="http://schemas.openxmlformats.org/officeDocument/2006/relationships/hyperlink" Target="https://en.wikishia.net/view/Al-Ha%27ir_al-Husayni" TargetMode="External"/><Relationship Id="rId86" Type="http://schemas.openxmlformats.org/officeDocument/2006/relationships/hyperlink" Target="https://en.wikishia.net/view/Al-Ha%27ir_al-Husayni" TargetMode="External"/><Relationship Id="rId94" Type="http://schemas.openxmlformats.org/officeDocument/2006/relationships/hyperlink" Target="https://en.wikishia.net/index.php?title=Al-Muntasir_al-%27Abbasi&amp;action=edit&amp;redlink=1" TargetMode="External"/><Relationship Id="rId99" Type="http://schemas.openxmlformats.org/officeDocument/2006/relationships/hyperlink" Target="https://en.wikishia.net/view/Imam_al-Kazim_(a)" TargetMode="External"/><Relationship Id="rId101" Type="http://schemas.openxmlformats.org/officeDocument/2006/relationships/hyperlink" Target="https://en.wikishia.net/index.php?title=Al_Fa%27iz&amp;action=edit&amp;redlink=1" TargetMode="External"/><Relationship Id="rId4" Type="http://schemas.openxmlformats.org/officeDocument/2006/relationships/webSettings" Target="webSettings.xml"/><Relationship Id="rId9" Type="http://schemas.openxmlformats.org/officeDocument/2006/relationships/hyperlink" Target="https://en.wikishia.net/view/Hadith" TargetMode="External"/><Relationship Id="rId13" Type="http://schemas.openxmlformats.org/officeDocument/2006/relationships/hyperlink" Target="https://en.wikishia.net/index.php?title=%27Abbasid_caliphs&amp;action=edit&amp;redlink=1" TargetMode="External"/><Relationship Id="rId18" Type="http://schemas.openxmlformats.org/officeDocument/2006/relationships/hyperlink" Target="https://en.wikishia.net/view/Al-Ha%27ir_al-Husayni" TargetMode="External"/><Relationship Id="rId39" Type="http://schemas.openxmlformats.org/officeDocument/2006/relationships/hyperlink" Target="https://en.wikishia.net/index.php?title=Fatwa&amp;action=edit&amp;redlink=1" TargetMode="External"/><Relationship Id="rId34" Type="http://schemas.openxmlformats.org/officeDocument/2006/relationships/hyperlink" Target="https://en.wikishia.net/view/Al-Ha%27ir_al-Husayni" TargetMode="External"/><Relationship Id="rId50" Type="http://schemas.openxmlformats.org/officeDocument/2006/relationships/hyperlink" Target="https://en.wikishia.net/view/Al-Ha%27ir_al-Husayni" TargetMode="External"/><Relationship Id="rId55" Type="http://schemas.openxmlformats.org/officeDocument/2006/relationships/hyperlink" Target="https://en.wikishia.net/view/Al-Ha%27ir_al-Husayni" TargetMode="External"/><Relationship Id="rId76" Type="http://schemas.openxmlformats.org/officeDocument/2006/relationships/hyperlink" Target="https://en.wikishia.net/view/Al-Ha%27ir_al-Husayni" TargetMode="External"/><Relationship Id="rId97" Type="http://schemas.openxmlformats.org/officeDocument/2006/relationships/hyperlink" Target="https://en.wikishia.net/index.php?title=%27Alawis&amp;action=edit&amp;redlink=1"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3300</Words>
  <Characters>18810</Characters>
  <Application>Microsoft Office Word</Application>
  <DocSecurity>0</DocSecurity>
  <Lines>156</Lines>
  <Paragraphs>44</Paragraphs>
  <ScaleCrop>false</ScaleCrop>
  <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2020-08-31T10:06:00Z</dcterms:created>
  <dcterms:modified xsi:type="dcterms:W3CDTF">2020-08-31T10:07:00Z</dcterms:modified>
</cp:coreProperties>
</file>